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0C4" w:rsidRDefault="001A5947" w:rsidP="00A60460">
      <w:pPr>
        <w:ind w:left="4860"/>
        <w:jc w:val="center"/>
      </w:pPr>
      <w:r>
        <w:t>УТВЕРЖДЁН</w:t>
      </w:r>
    </w:p>
    <w:p w:rsidR="00C910C4" w:rsidRDefault="001A5947" w:rsidP="00A60460">
      <w:pPr>
        <w:pStyle w:val="2"/>
        <w:ind w:left="4860"/>
        <w:jc w:val="center"/>
      </w:pPr>
      <w:r>
        <w:t>постановлением</w:t>
      </w:r>
      <w:r w:rsidR="00C910C4">
        <w:t xml:space="preserve"> администрации</w:t>
      </w:r>
    </w:p>
    <w:p w:rsidR="00C910C4" w:rsidRDefault="00C910C4" w:rsidP="00A60460">
      <w:pPr>
        <w:pStyle w:val="2"/>
        <w:ind w:left="4860"/>
        <w:jc w:val="center"/>
      </w:pPr>
      <w:r>
        <w:t>муниципального образования</w:t>
      </w:r>
    </w:p>
    <w:p w:rsidR="00C910C4" w:rsidRDefault="001B2674" w:rsidP="00A60460">
      <w:pPr>
        <w:ind w:left="4860"/>
        <w:jc w:val="center"/>
      </w:pPr>
      <w:r>
        <w:t>Темрюкский район</w:t>
      </w:r>
    </w:p>
    <w:p w:rsidR="00C910C4" w:rsidRPr="00DE25C7" w:rsidRDefault="00C910C4" w:rsidP="00C910C4">
      <w:pPr>
        <w:tabs>
          <w:tab w:val="left" w:pos="5040"/>
          <w:tab w:val="left" w:pos="5220"/>
        </w:tabs>
        <w:ind w:left="4860"/>
        <w:jc w:val="center"/>
      </w:pPr>
      <w:r>
        <w:t>от__</w:t>
      </w:r>
      <w:r w:rsidR="001B2674">
        <w:t>_______</w:t>
      </w:r>
      <w:r>
        <w:t>__№ __</w:t>
      </w:r>
      <w:r w:rsidR="001B2674">
        <w:t>____</w:t>
      </w:r>
      <w:r>
        <w:t>_____</w:t>
      </w:r>
    </w:p>
    <w:p w:rsidR="00C910C4" w:rsidRDefault="00C910C4" w:rsidP="00C910C4">
      <w:pPr>
        <w:ind w:left="4860"/>
        <w:jc w:val="center"/>
      </w:pPr>
    </w:p>
    <w:p w:rsidR="00C910C4" w:rsidRDefault="00C910C4" w:rsidP="00C910C4">
      <w:pPr>
        <w:pStyle w:val="a3"/>
        <w:jc w:val="both"/>
        <w:rPr>
          <w:szCs w:val="28"/>
        </w:rPr>
      </w:pPr>
    </w:p>
    <w:p w:rsidR="001A5947" w:rsidRPr="002F3719" w:rsidRDefault="001A5947" w:rsidP="00C910C4">
      <w:pPr>
        <w:pStyle w:val="a3"/>
        <w:jc w:val="both"/>
        <w:rPr>
          <w:szCs w:val="28"/>
        </w:rPr>
      </w:pPr>
    </w:p>
    <w:p w:rsidR="00C910C4" w:rsidRPr="00820453" w:rsidRDefault="00C910C4" w:rsidP="00C910C4">
      <w:pPr>
        <w:tabs>
          <w:tab w:val="left" w:pos="4320"/>
        </w:tabs>
        <w:jc w:val="center"/>
        <w:rPr>
          <w:szCs w:val="28"/>
        </w:rPr>
      </w:pPr>
      <w:r w:rsidRPr="00820453">
        <w:rPr>
          <w:szCs w:val="28"/>
        </w:rPr>
        <w:t>ПОРЯДОК</w:t>
      </w:r>
    </w:p>
    <w:p w:rsidR="001A5947" w:rsidRPr="00820453" w:rsidRDefault="004340EE" w:rsidP="00C910C4">
      <w:pPr>
        <w:jc w:val="center"/>
        <w:rPr>
          <w:szCs w:val="28"/>
        </w:rPr>
      </w:pPr>
      <w:r w:rsidRPr="00820453">
        <w:rPr>
          <w:szCs w:val="28"/>
        </w:rPr>
        <w:t xml:space="preserve"> проведения оценки</w:t>
      </w:r>
      <w:r w:rsidR="009403CF" w:rsidRPr="00820453">
        <w:rPr>
          <w:szCs w:val="28"/>
        </w:rPr>
        <w:t xml:space="preserve"> </w:t>
      </w:r>
    </w:p>
    <w:p w:rsidR="001A5947" w:rsidRPr="00820453" w:rsidRDefault="00C910C4" w:rsidP="001A5947">
      <w:pPr>
        <w:tabs>
          <w:tab w:val="left" w:pos="284"/>
          <w:tab w:val="left" w:pos="9072"/>
        </w:tabs>
        <w:jc w:val="center"/>
        <w:rPr>
          <w:szCs w:val="28"/>
        </w:rPr>
      </w:pPr>
      <w:r w:rsidRPr="00820453">
        <w:rPr>
          <w:szCs w:val="28"/>
        </w:rPr>
        <w:t xml:space="preserve">налоговых расходов муниципального образования </w:t>
      </w:r>
    </w:p>
    <w:p w:rsidR="00C910C4" w:rsidRPr="00820453" w:rsidRDefault="001B2674" w:rsidP="001A5947">
      <w:pPr>
        <w:tabs>
          <w:tab w:val="left" w:pos="284"/>
          <w:tab w:val="left" w:pos="9072"/>
        </w:tabs>
        <w:jc w:val="center"/>
        <w:rPr>
          <w:szCs w:val="28"/>
        </w:rPr>
      </w:pPr>
      <w:r w:rsidRPr="00820453">
        <w:rPr>
          <w:szCs w:val="28"/>
        </w:rPr>
        <w:t>Темрюкский район</w:t>
      </w:r>
    </w:p>
    <w:p w:rsidR="00C910C4" w:rsidRPr="00820453" w:rsidRDefault="00C910C4" w:rsidP="00C910C4">
      <w:pPr>
        <w:jc w:val="center"/>
        <w:rPr>
          <w:szCs w:val="28"/>
        </w:rPr>
      </w:pPr>
    </w:p>
    <w:p w:rsidR="005E472A" w:rsidRPr="00820453" w:rsidRDefault="005E472A" w:rsidP="00F324E3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color w:val="auto"/>
          <w:szCs w:val="28"/>
          <w:lang w:eastAsia="en-US"/>
        </w:rPr>
      </w:pPr>
    </w:p>
    <w:p w:rsidR="001A5947" w:rsidRPr="00820453" w:rsidRDefault="00206A92" w:rsidP="001F5E20">
      <w:pPr>
        <w:autoSpaceDE w:val="0"/>
        <w:autoSpaceDN w:val="0"/>
        <w:adjustRightInd w:val="0"/>
        <w:jc w:val="center"/>
        <w:outlineLvl w:val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bCs/>
          <w:color w:val="auto"/>
          <w:szCs w:val="28"/>
          <w:lang w:eastAsia="en-US"/>
        </w:rPr>
        <w:t xml:space="preserve">1. </w:t>
      </w:r>
      <w:r w:rsidR="00F324E3" w:rsidRPr="00820453">
        <w:rPr>
          <w:rFonts w:eastAsiaTheme="minorHAnsi"/>
          <w:bCs/>
          <w:color w:val="auto"/>
          <w:szCs w:val="28"/>
          <w:lang w:eastAsia="en-US"/>
        </w:rPr>
        <w:t>Общие положения</w:t>
      </w:r>
    </w:p>
    <w:p w:rsidR="00133583" w:rsidRPr="00820453" w:rsidRDefault="00133583" w:rsidP="00F324E3">
      <w:pPr>
        <w:autoSpaceDE w:val="0"/>
        <w:autoSpaceDN w:val="0"/>
        <w:adjustRightInd w:val="0"/>
        <w:jc w:val="both"/>
        <w:rPr>
          <w:rFonts w:eastAsiaTheme="minorHAnsi"/>
          <w:color w:val="auto"/>
          <w:szCs w:val="28"/>
          <w:lang w:eastAsia="en-US"/>
        </w:rPr>
      </w:pPr>
    </w:p>
    <w:p w:rsidR="00F324E3" w:rsidRPr="00820453" w:rsidRDefault="00F324E3" w:rsidP="001A594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820453">
        <w:rPr>
          <w:rFonts w:eastAsiaTheme="minorHAnsi"/>
          <w:color w:val="auto"/>
          <w:szCs w:val="28"/>
          <w:lang w:eastAsia="en-US"/>
        </w:rPr>
        <w:t>1.</w:t>
      </w:r>
      <w:r w:rsidR="00206A92">
        <w:rPr>
          <w:rFonts w:eastAsiaTheme="minorHAnsi"/>
          <w:color w:val="auto"/>
          <w:szCs w:val="28"/>
          <w:lang w:eastAsia="en-US"/>
        </w:rPr>
        <w:t>1.</w:t>
      </w:r>
      <w:r w:rsidRPr="00820453">
        <w:rPr>
          <w:rFonts w:eastAsiaTheme="minorHAnsi"/>
          <w:color w:val="auto"/>
          <w:szCs w:val="28"/>
          <w:lang w:eastAsia="en-US"/>
        </w:rPr>
        <w:t xml:space="preserve"> Настоящий Порядок</w:t>
      </w:r>
      <w:r w:rsidR="004340EE" w:rsidRPr="00820453">
        <w:rPr>
          <w:rFonts w:eastAsiaTheme="minorHAnsi"/>
          <w:color w:val="auto"/>
          <w:szCs w:val="28"/>
          <w:lang w:eastAsia="en-US"/>
        </w:rPr>
        <w:t xml:space="preserve"> проведения оценки нал</w:t>
      </w:r>
      <w:r w:rsidR="004340EE" w:rsidRPr="00820453">
        <w:rPr>
          <w:rFonts w:eastAsiaTheme="minorHAnsi"/>
          <w:color w:val="auto"/>
          <w:szCs w:val="28"/>
          <w:lang w:eastAsia="en-US"/>
        </w:rPr>
        <w:t>о</w:t>
      </w:r>
      <w:r w:rsidR="004340EE" w:rsidRPr="00820453">
        <w:rPr>
          <w:rFonts w:eastAsiaTheme="minorHAnsi"/>
          <w:color w:val="auto"/>
          <w:szCs w:val="28"/>
          <w:lang w:eastAsia="en-US"/>
        </w:rPr>
        <w:t xml:space="preserve">говых расходов муниципального образования </w:t>
      </w:r>
      <w:r w:rsidR="001B2674" w:rsidRPr="00820453">
        <w:rPr>
          <w:rFonts w:eastAsiaTheme="minorHAnsi"/>
          <w:color w:val="auto"/>
          <w:szCs w:val="28"/>
          <w:lang w:eastAsia="en-US"/>
        </w:rPr>
        <w:t>Темрюкский район</w:t>
      </w:r>
      <w:r w:rsidR="004340EE" w:rsidRPr="00820453">
        <w:rPr>
          <w:rFonts w:eastAsiaTheme="minorHAnsi"/>
          <w:color w:val="auto"/>
          <w:szCs w:val="28"/>
          <w:lang w:eastAsia="en-US"/>
        </w:rPr>
        <w:t xml:space="preserve"> (далее ‒ П</w:t>
      </w:r>
      <w:r w:rsidR="004340EE" w:rsidRPr="00820453">
        <w:rPr>
          <w:rFonts w:eastAsiaTheme="minorHAnsi"/>
          <w:color w:val="auto"/>
          <w:szCs w:val="28"/>
          <w:lang w:eastAsia="en-US"/>
        </w:rPr>
        <w:t>о</w:t>
      </w:r>
      <w:r w:rsidR="004340EE" w:rsidRPr="00820453">
        <w:rPr>
          <w:rFonts w:eastAsiaTheme="minorHAnsi"/>
          <w:color w:val="auto"/>
          <w:szCs w:val="28"/>
          <w:lang w:eastAsia="en-US"/>
        </w:rPr>
        <w:t>рядок</w:t>
      </w:r>
      <w:r w:rsidR="00D92256" w:rsidRPr="00820453">
        <w:rPr>
          <w:rFonts w:eastAsiaTheme="minorHAnsi"/>
          <w:color w:val="auto"/>
          <w:szCs w:val="28"/>
          <w:lang w:eastAsia="en-US"/>
        </w:rPr>
        <w:t xml:space="preserve">) разработан в соответствии со статьёй 174.3 </w:t>
      </w:r>
      <w:r w:rsidR="0052510D" w:rsidRPr="00820453">
        <w:rPr>
          <w:rFonts w:eastAsiaTheme="minorHAnsi"/>
          <w:color w:val="auto"/>
          <w:szCs w:val="28"/>
          <w:lang w:eastAsia="en-US"/>
        </w:rPr>
        <w:t>Бюджетного кодекса Росси</w:t>
      </w:r>
      <w:r w:rsidR="0052510D" w:rsidRPr="00820453">
        <w:rPr>
          <w:rFonts w:eastAsiaTheme="minorHAnsi"/>
          <w:color w:val="auto"/>
          <w:szCs w:val="28"/>
          <w:lang w:eastAsia="en-US"/>
        </w:rPr>
        <w:t>й</w:t>
      </w:r>
      <w:r w:rsidR="0052510D" w:rsidRPr="00820453">
        <w:rPr>
          <w:rFonts w:eastAsiaTheme="minorHAnsi"/>
          <w:color w:val="auto"/>
          <w:szCs w:val="28"/>
          <w:lang w:eastAsia="en-US"/>
        </w:rPr>
        <w:t>ской Федерации, постановлением Правительства Российской Федерации от 22.06.2019 № 796 «Об общих требованиях к оценке налоговых расходов суб</w:t>
      </w:r>
      <w:r w:rsidR="0052510D" w:rsidRPr="00820453">
        <w:rPr>
          <w:rFonts w:eastAsiaTheme="minorHAnsi"/>
          <w:color w:val="auto"/>
          <w:szCs w:val="28"/>
          <w:lang w:eastAsia="en-US"/>
        </w:rPr>
        <w:t>ъ</w:t>
      </w:r>
      <w:r w:rsidR="0052510D" w:rsidRPr="00820453">
        <w:rPr>
          <w:rFonts w:eastAsiaTheme="minorHAnsi"/>
          <w:color w:val="auto"/>
          <w:szCs w:val="28"/>
          <w:lang w:eastAsia="en-US"/>
        </w:rPr>
        <w:t xml:space="preserve">ектов Российской Федерации и муниципальных образований» и </w:t>
      </w:r>
      <w:r w:rsidR="00206A92">
        <w:rPr>
          <w:rFonts w:eastAsiaTheme="minorHAnsi"/>
          <w:color w:val="auto"/>
          <w:szCs w:val="28"/>
          <w:lang w:eastAsia="en-US"/>
        </w:rPr>
        <w:t>определяет порядок и критерии оценки осуществляемых (планируемых) нал</w:t>
      </w:r>
      <w:r w:rsidRPr="00820453">
        <w:rPr>
          <w:rFonts w:eastAsiaTheme="minorHAnsi"/>
          <w:color w:val="auto"/>
          <w:szCs w:val="28"/>
          <w:lang w:eastAsia="en-US"/>
        </w:rPr>
        <w:t>о</w:t>
      </w:r>
      <w:r w:rsidR="001F5E20">
        <w:rPr>
          <w:rFonts w:eastAsiaTheme="minorHAnsi"/>
          <w:color w:val="auto"/>
          <w:szCs w:val="28"/>
          <w:lang w:eastAsia="en-US"/>
        </w:rPr>
        <w:t>го</w:t>
      </w:r>
      <w:r w:rsidRPr="00820453">
        <w:rPr>
          <w:rFonts w:eastAsiaTheme="minorHAnsi"/>
          <w:color w:val="auto"/>
          <w:szCs w:val="28"/>
          <w:lang w:eastAsia="en-US"/>
        </w:rPr>
        <w:t>вых</w:t>
      </w:r>
      <w:r w:rsidR="001F5E20">
        <w:rPr>
          <w:rFonts w:eastAsiaTheme="minorHAnsi"/>
          <w:color w:val="auto"/>
          <w:szCs w:val="28"/>
          <w:lang w:eastAsia="en-US"/>
        </w:rPr>
        <w:t xml:space="preserve"> </w:t>
      </w:r>
      <w:r w:rsidRPr="00820453">
        <w:rPr>
          <w:rFonts w:eastAsiaTheme="minorHAnsi"/>
          <w:color w:val="auto"/>
          <w:szCs w:val="28"/>
          <w:lang w:eastAsia="en-US"/>
        </w:rPr>
        <w:t xml:space="preserve"> расх</w:t>
      </w:r>
      <w:r w:rsidRPr="00820453">
        <w:rPr>
          <w:rFonts w:eastAsiaTheme="minorHAnsi"/>
          <w:color w:val="auto"/>
          <w:szCs w:val="28"/>
          <w:lang w:eastAsia="en-US"/>
        </w:rPr>
        <w:t>о</w:t>
      </w:r>
      <w:r w:rsidRPr="00820453">
        <w:rPr>
          <w:rFonts w:eastAsiaTheme="minorHAnsi"/>
          <w:color w:val="auto"/>
          <w:szCs w:val="28"/>
          <w:lang w:eastAsia="en-US"/>
        </w:rPr>
        <w:t xml:space="preserve">дов </w:t>
      </w:r>
      <w:r w:rsidR="0052510D" w:rsidRPr="00820453">
        <w:rPr>
          <w:rFonts w:eastAsiaTheme="minorHAnsi"/>
          <w:color w:val="auto"/>
          <w:szCs w:val="28"/>
          <w:lang w:eastAsia="en-US"/>
        </w:rPr>
        <w:t xml:space="preserve">в муниципальном образовании </w:t>
      </w:r>
      <w:r w:rsidR="001B2674" w:rsidRPr="00820453">
        <w:rPr>
          <w:rFonts w:eastAsiaTheme="minorHAnsi"/>
          <w:color w:val="auto"/>
          <w:szCs w:val="28"/>
          <w:lang w:eastAsia="en-US"/>
        </w:rPr>
        <w:t>Темрюкский район</w:t>
      </w:r>
      <w:r w:rsidRPr="00820453">
        <w:rPr>
          <w:rFonts w:eastAsiaTheme="minorHAnsi"/>
          <w:color w:val="auto"/>
          <w:szCs w:val="28"/>
          <w:lang w:eastAsia="en-US"/>
        </w:rPr>
        <w:t>.</w:t>
      </w:r>
    </w:p>
    <w:p w:rsidR="00F324E3" w:rsidRPr="00820453" w:rsidRDefault="001F5E20" w:rsidP="001A594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>1.</w:t>
      </w:r>
      <w:r w:rsidR="00F324E3" w:rsidRPr="00820453">
        <w:rPr>
          <w:rFonts w:eastAsiaTheme="minorHAnsi"/>
          <w:color w:val="auto"/>
          <w:szCs w:val="28"/>
          <w:lang w:eastAsia="en-US"/>
        </w:rPr>
        <w:t>2. Понятия, используемы</w:t>
      </w:r>
      <w:r w:rsidR="0052510D" w:rsidRPr="00820453">
        <w:rPr>
          <w:rFonts w:eastAsiaTheme="minorHAnsi"/>
          <w:color w:val="auto"/>
          <w:szCs w:val="28"/>
          <w:lang w:eastAsia="en-US"/>
        </w:rPr>
        <w:t>е в настоящем Порядке</w:t>
      </w:r>
      <w:r w:rsidR="00F324E3" w:rsidRPr="00820453">
        <w:rPr>
          <w:rFonts w:eastAsiaTheme="minorHAnsi"/>
          <w:color w:val="auto"/>
          <w:szCs w:val="28"/>
          <w:lang w:eastAsia="en-US"/>
        </w:rPr>
        <w:t>:</w:t>
      </w:r>
    </w:p>
    <w:p w:rsidR="00721E40" w:rsidRPr="00820453" w:rsidRDefault="00721E40" w:rsidP="001A594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820453">
        <w:rPr>
          <w:rFonts w:eastAsiaTheme="minorHAnsi"/>
          <w:color w:val="auto"/>
          <w:szCs w:val="28"/>
          <w:lang w:eastAsia="en-US"/>
        </w:rPr>
        <w:t>«налоговые расходы» - выпадающие доходы бюджета муниципального образования Темрюкский район (далее – выпадающие доходы бюджета), обусло</w:t>
      </w:r>
      <w:r w:rsidRPr="00820453">
        <w:rPr>
          <w:rFonts w:eastAsiaTheme="minorHAnsi"/>
          <w:color w:val="auto"/>
          <w:szCs w:val="28"/>
          <w:lang w:eastAsia="en-US"/>
        </w:rPr>
        <w:t>в</w:t>
      </w:r>
      <w:r w:rsidRPr="00820453">
        <w:rPr>
          <w:rFonts w:eastAsiaTheme="minorHAnsi"/>
          <w:color w:val="auto"/>
          <w:szCs w:val="28"/>
          <w:lang w:eastAsia="en-US"/>
        </w:rPr>
        <w:t>ленные налоговыми льготами, освобождениями</w:t>
      </w:r>
      <w:r w:rsidR="00DF7EE8" w:rsidRPr="00820453">
        <w:rPr>
          <w:rFonts w:eastAsiaTheme="minorHAnsi"/>
          <w:color w:val="auto"/>
          <w:szCs w:val="28"/>
          <w:lang w:eastAsia="en-US"/>
        </w:rPr>
        <w:t xml:space="preserve"> и иными преференциями по налогам, сборам, предусмотренными в качестве мер муниципальной по</w:t>
      </w:r>
      <w:r w:rsidR="00DF7EE8" w:rsidRPr="00820453">
        <w:rPr>
          <w:rFonts w:eastAsiaTheme="minorHAnsi"/>
          <w:color w:val="auto"/>
          <w:szCs w:val="28"/>
          <w:lang w:eastAsia="en-US"/>
        </w:rPr>
        <w:t>д</w:t>
      </w:r>
      <w:r w:rsidR="00DF7EE8" w:rsidRPr="00820453">
        <w:rPr>
          <w:rFonts w:eastAsiaTheme="minorHAnsi"/>
          <w:color w:val="auto"/>
          <w:szCs w:val="28"/>
          <w:lang w:eastAsia="en-US"/>
        </w:rPr>
        <w:t>держки в соответствии с целями муниципальных программ и (или) целями с</w:t>
      </w:r>
      <w:r w:rsidR="00DF7EE8" w:rsidRPr="00820453">
        <w:rPr>
          <w:rFonts w:eastAsiaTheme="minorHAnsi"/>
          <w:color w:val="auto"/>
          <w:szCs w:val="28"/>
          <w:lang w:eastAsia="en-US"/>
        </w:rPr>
        <w:t>о</w:t>
      </w:r>
      <w:r w:rsidR="00DF7EE8" w:rsidRPr="00820453">
        <w:rPr>
          <w:rFonts w:eastAsiaTheme="minorHAnsi"/>
          <w:color w:val="auto"/>
          <w:szCs w:val="28"/>
          <w:lang w:eastAsia="en-US"/>
        </w:rPr>
        <w:t>циально-экономической политики муниципального образования Темрюкский район, не о</w:t>
      </w:r>
      <w:r w:rsidR="00DF7EE8" w:rsidRPr="00820453">
        <w:rPr>
          <w:rFonts w:eastAsiaTheme="minorHAnsi"/>
          <w:color w:val="auto"/>
          <w:szCs w:val="28"/>
          <w:lang w:eastAsia="en-US"/>
        </w:rPr>
        <w:t>т</w:t>
      </w:r>
      <w:r w:rsidR="00DF7EE8" w:rsidRPr="00820453">
        <w:rPr>
          <w:rFonts w:eastAsiaTheme="minorHAnsi"/>
          <w:color w:val="auto"/>
          <w:szCs w:val="28"/>
          <w:lang w:eastAsia="en-US"/>
        </w:rPr>
        <w:t>носящимися к муниципальным программам;</w:t>
      </w:r>
    </w:p>
    <w:p w:rsidR="00F324E3" w:rsidRPr="00820453" w:rsidRDefault="001B2674" w:rsidP="001A594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820453">
        <w:rPr>
          <w:rFonts w:eastAsiaTheme="minorHAnsi"/>
          <w:color w:val="auto"/>
          <w:szCs w:val="28"/>
          <w:lang w:eastAsia="en-US"/>
        </w:rPr>
        <w:t>«</w:t>
      </w:r>
      <w:r w:rsidR="001A5947" w:rsidRPr="00820453">
        <w:rPr>
          <w:rFonts w:eastAsiaTheme="minorHAnsi"/>
          <w:color w:val="auto"/>
          <w:szCs w:val="28"/>
          <w:lang w:eastAsia="en-US"/>
        </w:rPr>
        <w:t>куратор налогового расхода</w:t>
      </w:r>
      <w:r w:rsidRPr="00820453">
        <w:rPr>
          <w:rFonts w:eastAsiaTheme="minorHAnsi"/>
          <w:color w:val="auto"/>
          <w:szCs w:val="28"/>
          <w:lang w:eastAsia="en-US"/>
        </w:rPr>
        <w:t>»</w:t>
      </w:r>
      <w:r w:rsidR="00071A65" w:rsidRPr="00820453">
        <w:rPr>
          <w:rFonts w:eastAsiaTheme="minorHAnsi"/>
          <w:color w:val="auto"/>
          <w:szCs w:val="28"/>
          <w:lang w:eastAsia="en-US"/>
        </w:rPr>
        <w:t xml:space="preserve"> ‒</w:t>
      </w:r>
      <w:r w:rsidR="00F324E3" w:rsidRPr="00820453">
        <w:rPr>
          <w:rFonts w:eastAsiaTheme="minorHAnsi"/>
          <w:color w:val="auto"/>
          <w:szCs w:val="28"/>
          <w:lang w:eastAsia="en-US"/>
        </w:rPr>
        <w:t xml:space="preserve"> орган администрации муниципального образования </w:t>
      </w:r>
      <w:r w:rsidRPr="00820453">
        <w:rPr>
          <w:rFonts w:eastAsiaTheme="minorHAnsi"/>
          <w:color w:val="auto"/>
          <w:szCs w:val="28"/>
          <w:lang w:eastAsia="en-US"/>
        </w:rPr>
        <w:t>Темрюкский район</w:t>
      </w:r>
      <w:r w:rsidR="00F324E3" w:rsidRPr="00820453">
        <w:rPr>
          <w:rFonts w:eastAsiaTheme="minorHAnsi"/>
          <w:color w:val="auto"/>
          <w:szCs w:val="28"/>
          <w:lang w:eastAsia="en-US"/>
        </w:rPr>
        <w:t>, ответственный в соответствии с полн</w:t>
      </w:r>
      <w:r w:rsidR="00373F80" w:rsidRPr="00820453">
        <w:rPr>
          <w:rFonts w:eastAsiaTheme="minorHAnsi"/>
          <w:color w:val="auto"/>
          <w:szCs w:val="28"/>
          <w:lang w:eastAsia="en-US"/>
        </w:rPr>
        <w:t>омочи</w:t>
      </w:r>
      <w:r w:rsidR="00373F80" w:rsidRPr="00820453">
        <w:rPr>
          <w:rFonts w:eastAsiaTheme="minorHAnsi"/>
          <w:color w:val="auto"/>
          <w:szCs w:val="28"/>
          <w:lang w:eastAsia="en-US"/>
        </w:rPr>
        <w:t>я</w:t>
      </w:r>
      <w:r w:rsidR="00373F80" w:rsidRPr="00820453">
        <w:rPr>
          <w:rFonts w:eastAsiaTheme="minorHAnsi"/>
          <w:color w:val="auto"/>
          <w:szCs w:val="28"/>
          <w:lang w:eastAsia="en-US"/>
        </w:rPr>
        <w:t>ми, установленными муниципальными</w:t>
      </w:r>
      <w:r w:rsidR="00B21BD3" w:rsidRPr="00820453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820453">
        <w:rPr>
          <w:rFonts w:eastAsiaTheme="minorHAnsi"/>
          <w:color w:val="auto"/>
          <w:szCs w:val="28"/>
          <w:lang w:eastAsia="en-US"/>
        </w:rPr>
        <w:t xml:space="preserve">правовыми актами </w:t>
      </w:r>
      <w:r w:rsidR="00B21BD3" w:rsidRPr="00820453">
        <w:rPr>
          <w:rFonts w:eastAsiaTheme="minorHAnsi"/>
          <w:color w:val="auto"/>
          <w:szCs w:val="28"/>
          <w:lang w:eastAsia="en-US"/>
        </w:rPr>
        <w:t>муниципального о</w:t>
      </w:r>
      <w:r w:rsidR="00B21BD3" w:rsidRPr="00820453">
        <w:rPr>
          <w:rFonts w:eastAsiaTheme="minorHAnsi"/>
          <w:color w:val="auto"/>
          <w:szCs w:val="28"/>
          <w:lang w:eastAsia="en-US"/>
        </w:rPr>
        <w:t>б</w:t>
      </w:r>
      <w:r w:rsidR="00B21BD3" w:rsidRPr="00820453">
        <w:rPr>
          <w:rFonts w:eastAsiaTheme="minorHAnsi"/>
          <w:color w:val="auto"/>
          <w:szCs w:val="28"/>
          <w:lang w:eastAsia="en-US"/>
        </w:rPr>
        <w:t xml:space="preserve">разования </w:t>
      </w:r>
      <w:r w:rsidRPr="00820453">
        <w:rPr>
          <w:rFonts w:eastAsiaTheme="minorHAnsi"/>
          <w:color w:val="auto"/>
          <w:szCs w:val="28"/>
          <w:lang w:eastAsia="en-US"/>
        </w:rPr>
        <w:t>Темрюкский район</w:t>
      </w:r>
      <w:r w:rsidR="00F324E3" w:rsidRPr="00820453">
        <w:rPr>
          <w:rFonts w:eastAsiaTheme="minorHAnsi"/>
          <w:color w:val="auto"/>
          <w:szCs w:val="28"/>
          <w:lang w:eastAsia="en-US"/>
        </w:rPr>
        <w:t>, за достижение соответствующих налогово</w:t>
      </w:r>
      <w:r w:rsidR="00B21BD3" w:rsidRPr="00820453">
        <w:rPr>
          <w:rFonts w:eastAsiaTheme="minorHAnsi"/>
          <w:color w:val="auto"/>
          <w:szCs w:val="28"/>
          <w:lang w:eastAsia="en-US"/>
        </w:rPr>
        <w:t>му расходу целей муниципальной</w:t>
      </w:r>
      <w:r w:rsidR="00F324E3" w:rsidRPr="00820453">
        <w:rPr>
          <w:rFonts w:eastAsiaTheme="minorHAnsi"/>
          <w:color w:val="auto"/>
          <w:szCs w:val="28"/>
          <w:lang w:eastAsia="en-US"/>
        </w:rPr>
        <w:t xml:space="preserve"> программы </w:t>
      </w:r>
      <w:r w:rsidR="00B21BD3" w:rsidRPr="00820453">
        <w:rPr>
          <w:rFonts w:eastAsiaTheme="minorHAnsi"/>
          <w:color w:val="auto"/>
          <w:szCs w:val="28"/>
          <w:lang w:eastAsia="en-US"/>
        </w:rPr>
        <w:t xml:space="preserve">муниципального образования </w:t>
      </w:r>
      <w:r w:rsidRPr="00820453">
        <w:rPr>
          <w:rFonts w:eastAsiaTheme="minorHAnsi"/>
          <w:color w:val="auto"/>
          <w:szCs w:val="28"/>
          <w:lang w:eastAsia="en-US"/>
        </w:rPr>
        <w:t>Т</w:t>
      </w:r>
      <w:r w:rsidRPr="00820453">
        <w:rPr>
          <w:rFonts w:eastAsiaTheme="minorHAnsi"/>
          <w:color w:val="auto"/>
          <w:szCs w:val="28"/>
          <w:lang w:eastAsia="en-US"/>
        </w:rPr>
        <w:t>е</w:t>
      </w:r>
      <w:r w:rsidRPr="00820453">
        <w:rPr>
          <w:rFonts w:eastAsiaTheme="minorHAnsi"/>
          <w:color w:val="auto"/>
          <w:szCs w:val="28"/>
          <w:lang w:eastAsia="en-US"/>
        </w:rPr>
        <w:t>мрюкский район</w:t>
      </w:r>
      <w:r w:rsidR="00B21BD3" w:rsidRPr="00820453">
        <w:rPr>
          <w:rFonts w:eastAsiaTheme="minorHAnsi"/>
          <w:color w:val="auto"/>
          <w:szCs w:val="28"/>
          <w:lang w:eastAsia="en-US"/>
        </w:rPr>
        <w:t xml:space="preserve"> </w:t>
      </w:r>
      <w:r w:rsidR="00F324E3" w:rsidRPr="00820453">
        <w:rPr>
          <w:rFonts w:eastAsiaTheme="minorHAnsi"/>
          <w:color w:val="auto"/>
          <w:szCs w:val="28"/>
          <w:lang w:eastAsia="en-US"/>
        </w:rPr>
        <w:t xml:space="preserve">и (или) целей </w:t>
      </w:r>
      <w:r w:rsidR="00B21BD3" w:rsidRPr="00820453">
        <w:rPr>
          <w:rFonts w:eastAsiaTheme="minorHAnsi"/>
          <w:color w:val="auto"/>
          <w:szCs w:val="28"/>
          <w:lang w:eastAsia="en-US"/>
        </w:rPr>
        <w:t>социально-экономической политики муниц</w:t>
      </w:r>
      <w:r w:rsidR="00B21BD3" w:rsidRPr="00820453">
        <w:rPr>
          <w:rFonts w:eastAsiaTheme="minorHAnsi"/>
          <w:color w:val="auto"/>
          <w:szCs w:val="28"/>
          <w:lang w:eastAsia="en-US"/>
        </w:rPr>
        <w:t>и</w:t>
      </w:r>
      <w:r w:rsidR="00B21BD3" w:rsidRPr="00820453">
        <w:rPr>
          <w:rFonts w:eastAsiaTheme="minorHAnsi"/>
          <w:color w:val="auto"/>
          <w:szCs w:val="28"/>
          <w:lang w:eastAsia="en-US"/>
        </w:rPr>
        <w:t xml:space="preserve">пального образования </w:t>
      </w:r>
      <w:r w:rsidRPr="00820453">
        <w:rPr>
          <w:rFonts w:eastAsiaTheme="minorHAnsi"/>
          <w:color w:val="auto"/>
          <w:szCs w:val="28"/>
          <w:lang w:eastAsia="en-US"/>
        </w:rPr>
        <w:t>Темрюкский район</w:t>
      </w:r>
      <w:r w:rsidR="00F324E3" w:rsidRPr="00820453">
        <w:rPr>
          <w:rFonts w:eastAsiaTheme="minorHAnsi"/>
          <w:color w:val="auto"/>
          <w:szCs w:val="28"/>
          <w:lang w:eastAsia="en-US"/>
        </w:rPr>
        <w:t xml:space="preserve">, </w:t>
      </w:r>
      <w:r w:rsidR="00B21BD3" w:rsidRPr="00820453">
        <w:rPr>
          <w:rFonts w:eastAsiaTheme="minorHAnsi"/>
          <w:color w:val="auto"/>
          <w:szCs w:val="28"/>
          <w:lang w:eastAsia="en-US"/>
        </w:rPr>
        <w:t>не относящихся к муниципальным</w:t>
      </w:r>
      <w:r w:rsidR="00F324E3" w:rsidRPr="00820453">
        <w:rPr>
          <w:rFonts w:eastAsiaTheme="minorHAnsi"/>
          <w:color w:val="auto"/>
          <w:szCs w:val="28"/>
          <w:lang w:eastAsia="en-US"/>
        </w:rPr>
        <w:t xml:space="preserve"> программам </w:t>
      </w:r>
      <w:r w:rsidR="00B21BD3" w:rsidRPr="00820453">
        <w:rPr>
          <w:rFonts w:eastAsiaTheme="minorHAnsi"/>
          <w:color w:val="auto"/>
          <w:szCs w:val="28"/>
          <w:lang w:eastAsia="en-US"/>
        </w:rPr>
        <w:t>муниципал</w:t>
      </w:r>
      <w:r w:rsidR="00B21BD3" w:rsidRPr="00820453">
        <w:rPr>
          <w:rFonts w:eastAsiaTheme="minorHAnsi"/>
          <w:color w:val="auto"/>
          <w:szCs w:val="28"/>
          <w:lang w:eastAsia="en-US"/>
        </w:rPr>
        <w:t>ь</w:t>
      </w:r>
      <w:r w:rsidR="00B21BD3" w:rsidRPr="00820453">
        <w:rPr>
          <w:rFonts w:eastAsiaTheme="minorHAnsi"/>
          <w:color w:val="auto"/>
          <w:szCs w:val="28"/>
          <w:lang w:eastAsia="en-US"/>
        </w:rPr>
        <w:t xml:space="preserve">ного образования </w:t>
      </w:r>
      <w:r w:rsidRPr="00820453">
        <w:rPr>
          <w:rFonts w:eastAsiaTheme="minorHAnsi"/>
          <w:color w:val="auto"/>
          <w:szCs w:val="28"/>
          <w:lang w:eastAsia="en-US"/>
        </w:rPr>
        <w:t>Темрюкский район</w:t>
      </w:r>
      <w:r w:rsidR="00F324E3" w:rsidRPr="00820453">
        <w:rPr>
          <w:rFonts w:eastAsiaTheme="minorHAnsi"/>
          <w:color w:val="auto"/>
          <w:szCs w:val="28"/>
          <w:lang w:eastAsia="en-US"/>
        </w:rPr>
        <w:t>;</w:t>
      </w:r>
    </w:p>
    <w:p w:rsidR="006D50D3" w:rsidRPr="00820453" w:rsidRDefault="001E2594" w:rsidP="001A594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20453">
        <w:rPr>
          <w:rFonts w:eastAsiaTheme="minorHAnsi"/>
          <w:color w:val="auto"/>
          <w:szCs w:val="28"/>
          <w:lang w:eastAsia="en-US"/>
        </w:rPr>
        <w:t xml:space="preserve"> </w:t>
      </w:r>
      <w:r w:rsidR="001B2674" w:rsidRPr="00820453">
        <w:rPr>
          <w:rFonts w:eastAsiaTheme="minorHAnsi"/>
          <w:color w:val="auto"/>
          <w:szCs w:val="28"/>
          <w:lang w:eastAsia="en-US"/>
        </w:rPr>
        <w:t>«</w:t>
      </w:r>
      <w:r w:rsidR="003C4FA2" w:rsidRPr="00820453">
        <w:rPr>
          <w:szCs w:val="28"/>
        </w:rPr>
        <w:t>нормативные характеристики налоговых расходов</w:t>
      </w:r>
      <w:r w:rsidR="001B2674" w:rsidRPr="00820453">
        <w:rPr>
          <w:szCs w:val="28"/>
        </w:rPr>
        <w:t>»</w:t>
      </w:r>
      <w:r w:rsidR="003C4FA2" w:rsidRPr="00820453">
        <w:rPr>
          <w:szCs w:val="28"/>
        </w:rPr>
        <w:t xml:space="preserve"> муниципальн</w:t>
      </w:r>
      <w:r w:rsidR="007C6DD5" w:rsidRPr="00820453">
        <w:rPr>
          <w:szCs w:val="28"/>
        </w:rPr>
        <w:t xml:space="preserve">ого образования </w:t>
      </w:r>
      <w:r w:rsidR="001B2674" w:rsidRPr="00820453">
        <w:rPr>
          <w:szCs w:val="28"/>
        </w:rPr>
        <w:t>Темрюкский район</w:t>
      </w:r>
      <w:r w:rsidR="00071A65" w:rsidRPr="00820453">
        <w:rPr>
          <w:szCs w:val="28"/>
        </w:rPr>
        <w:t xml:space="preserve"> ‒</w:t>
      </w:r>
      <w:r w:rsidR="003C4FA2" w:rsidRPr="00820453">
        <w:rPr>
          <w:szCs w:val="28"/>
        </w:rPr>
        <w:t xml:space="preserve"> сведения о положениях </w:t>
      </w:r>
      <w:r w:rsidR="001B2674" w:rsidRPr="00820453">
        <w:rPr>
          <w:szCs w:val="28"/>
        </w:rPr>
        <w:t>нормативных прав</w:t>
      </w:r>
      <w:r w:rsidR="001B2674" w:rsidRPr="00820453">
        <w:rPr>
          <w:szCs w:val="28"/>
        </w:rPr>
        <w:t>о</w:t>
      </w:r>
      <w:r w:rsidR="001B2674" w:rsidRPr="00820453">
        <w:rPr>
          <w:szCs w:val="28"/>
        </w:rPr>
        <w:t xml:space="preserve">вых актов муниципального образования Темрюкский район (далее  - </w:t>
      </w:r>
      <w:r w:rsidR="001B2674" w:rsidRPr="00820453">
        <w:rPr>
          <w:szCs w:val="28"/>
        </w:rPr>
        <w:lastRenderedPageBreak/>
        <w:t>муниципальное о</w:t>
      </w:r>
      <w:r w:rsidR="001B2674" w:rsidRPr="00820453">
        <w:rPr>
          <w:szCs w:val="28"/>
        </w:rPr>
        <w:t>б</w:t>
      </w:r>
      <w:r w:rsidR="001B2674" w:rsidRPr="00820453">
        <w:rPr>
          <w:szCs w:val="28"/>
        </w:rPr>
        <w:t>разование)</w:t>
      </w:r>
      <w:r w:rsidR="003C4FA2" w:rsidRPr="00820453">
        <w:rPr>
          <w:szCs w:val="28"/>
        </w:rPr>
        <w:t>, которыми установлены налоговые льготы, освобождения и иные пр</w:t>
      </w:r>
      <w:r w:rsidR="003C4FA2" w:rsidRPr="00820453">
        <w:rPr>
          <w:szCs w:val="28"/>
        </w:rPr>
        <w:t>е</w:t>
      </w:r>
      <w:r w:rsidR="003C4FA2" w:rsidRPr="00820453">
        <w:rPr>
          <w:szCs w:val="28"/>
        </w:rPr>
        <w:t xml:space="preserve">ференции по </w:t>
      </w:r>
      <w:r w:rsidR="00071A65" w:rsidRPr="00820453">
        <w:rPr>
          <w:szCs w:val="28"/>
        </w:rPr>
        <w:t>налогам (далее ‒</w:t>
      </w:r>
      <w:r w:rsidR="003C4FA2" w:rsidRPr="00820453">
        <w:rPr>
          <w:szCs w:val="28"/>
        </w:rPr>
        <w:t xml:space="preserve"> льготы), наименованиях налогов, по которым установлены льготы, категориях плательщиков, для которых пред</w:t>
      </w:r>
      <w:r w:rsidR="003C4FA2" w:rsidRPr="00820453">
        <w:rPr>
          <w:szCs w:val="28"/>
        </w:rPr>
        <w:t>у</w:t>
      </w:r>
      <w:r w:rsidR="003C4FA2" w:rsidRPr="00820453">
        <w:rPr>
          <w:szCs w:val="28"/>
        </w:rPr>
        <w:t xml:space="preserve">смотрены льготы, а также иные характеристики, предусмотренные </w:t>
      </w:r>
      <w:r w:rsidR="00721E40" w:rsidRPr="00820453">
        <w:rPr>
          <w:szCs w:val="28"/>
        </w:rPr>
        <w:t>нормати</w:t>
      </w:r>
      <w:r w:rsidR="00721E40" w:rsidRPr="00820453">
        <w:rPr>
          <w:szCs w:val="28"/>
        </w:rPr>
        <w:t>в</w:t>
      </w:r>
      <w:r w:rsidR="00721E40" w:rsidRPr="00820453">
        <w:rPr>
          <w:szCs w:val="28"/>
        </w:rPr>
        <w:t>ными правовыми актами муниципального образования</w:t>
      </w:r>
      <w:r w:rsidR="003C4FA2" w:rsidRPr="00820453">
        <w:rPr>
          <w:szCs w:val="28"/>
        </w:rPr>
        <w:t>;</w:t>
      </w:r>
    </w:p>
    <w:p w:rsidR="003C4FA2" w:rsidRPr="00820453" w:rsidRDefault="00721E40" w:rsidP="001A5947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820453">
        <w:rPr>
          <w:szCs w:val="28"/>
        </w:rPr>
        <w:t>«</w:t>
      </w:r>
      <w:r w:rsidR="003C4FA2" w:rsidRPr="00820453">
        <w:rPr>
          <w:szCs w:val="28"/>
        </w:rPr>
        <w:t>оценка налогов</w:t>
      </w:r>
      <w:r w:rsidR="006D50D3" w:rsidRPr="00820453">
        <w:rPr>
          <w:szCs w:val="28"/>
        </w:rPr>
        <w:t>ых расходов</w:t>
      </w:r>
      <w:r w:rsidRPr="00820453">
        <w:rPr>
          <w:szCs w:val="28"/>
        </w:rPr>
        <w:t>»</w:t>
      </w:r>
      <w:r w:rsidR="006D50D3" w:rsidRPr="00820453">
        <w:rPr>
          <w:b/>
          <w:szCs w:val="28"/>
        </w:rPr>
        <w:t xml:space="preserve"> </w:t>
      </w:r>
      <w:r w:rsidR="00071A65" w:rsidRPr="00820453">
        <w:rPr>
          <w:szCs w:val="28"/>
        </w:rPr>
        <w:t xml:space="preserve"> ‒</w:t>
      </w:r>
      <w:r w:rsidR="003C4FA2" w:rsidRPr="00820453">
        <w:rPr>
          <w:szCs w:val="28"/>
        </w:rPr>
        <w:t xml:space="preserve"> ком</w:t>
      </w:r>
      <w:r w:rsidR="002A477D" w:rsidRPr="00820453">
        <w:rPr>
          <w:szCs w:val="28"/>
        </w:rPr>
        <w:t>плекс мероприятий по оценке объ</w:t>
      </w:r>
      <w:r w:rsidR="002A477D" w:rsidRPr="00820453">
        <w:rPr>
          <w:szCs w:val="28"/>
        </w:rPr>
        <w:t>ё</w:t>
      </w:r>
      <w:r w:rsidR="003C4FA2" w:rsidRPr="00820453">
        <w:rPr>
          <w:szCs w:val="28"/>
        </w:rPr>
        <w:t>мов налого</w:t>
      </w:r>
      <w:r w:rsidR="006D50D3" w:rsidRPr="00820453">
        <w:rPr>
          <w:szCs w:val="28"/>
        </w:rPr>
        <w:t xml:space="preserve">вых расходов муниципального образования </w:t>
      </w:r>
      <w:r w:rsidR="00DF7EE8" w:rsidRPr="00820453">
        <w:rPr>
          <w:szCs w:val="28"/>
        </w:rPr>
        <w:t>Темрюкский район</w:t>
      </w:r>
      <w:r w:rsidR="003C4FA2" w:rsidRPr="00820453">
        <w:rPr>
          <w:szCs w:val="28"/>
        </w:rPr>
        <w:t>, об</w:t>
      </w:r>
      <w:r w:rsidR="003C4FA2" w:rsidRPr="00820453">
        <w:rPr>
          <w:szCs w:val="28"/>
        </w:rPr>
        <w:t>у</w:t>
      </w:r>
      <w:r w:rsidR="003C4FA2" w:rsidRPr="00820453">
        <w:rPr>
          <w:szCs w:val="28"/>
        </w:rPr>
        <w:t>словленных льготами, предоставленными плательщикам, а также по оценке эффе</w:t>
      </w:r>
      <w:r w:rsidR="003C4FA2" w:rsidRPr="00820453">
        <w:rPr>
          <w:szCs w:val="28"/>
        </w:rPr>
        <w:t>к</w:t>
      </w:r>
      <w:r w:rsidR="003C4FA2" w:rsidRPr="00820453">
        <w:rPr>
          <w:szCs w:val="28"/>
        </w:rPr>
        <w:t>тивности налого</w:t>
      </w:r>
      <w:r w:rsidR="006D50D3" w:rsidRPr="00820453">
        <w:rPr>
          <w:szCs w:val="28"/>
        </w:rPr>
        <w:t>вых расходов</w:t>
      </w:r>
      <w:r w:rsidR="003C4FA2" w:rsidRPr="00820453">
        <w:rPr>
          <w:szCs w:val="28"/>
        </w:rPr>
        <w:t>;</w:t>
      </w:r>
    </w:p>
    <w:p w:rsidR="00822A2F" w:rsidRPr="00820453" w:rsidRDefault="00DF7EE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822A2F" w:rsidRPr="00820453">
        <w:rPr>
          <w:rFonts w:ascii="Times New Roman" w:hAnsi="Times New Roman" w:cs="Times New Roman"/>
          <w:sz w:val="28"/>
          <w:szCs w:val="28"/>
        </w:rPr>
        <w:t>оценка объё</w:t>
      </w:r>
      <w:r w:rsidR="003C4FA2" w:rsidRPr="00820453">
        <w:rPr>
          <w:rFonts w:ascii="Times New Roman" w:hAnsi="Times New Roman" w:cs="Times New Roman"/>
          <w:sz w:val="28"/>
          <w:szCs w:val="28"/>
        </w:rPr>
        <w:t>мов</w:t>
      </w:r>
      <w:r w:rsidR="00822A2F" w:rsidRPr="00820453"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Pr="008204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2A477D" w:rsidRPr="00820453">
        <w:rPr>
          <w:rFonts w:ascii="Times New Roman" w:hAnsi="Times New Roman" w:cs="Times New Roman"/>
          <w:sz w:val="28"/>
          <w:szCs w:val="28"/>
        </w:rPr>
        <w:t xml:space="preserve"> определение объё</w:t>
      </w:r>
      <w:r w:rsidR="003C4FA2" w:rsidRPr="00820453">
        <w:rPr>
          <w:rFonts w:ascii="Times New Roman" w:hAnsi="Times New Roman" w:cs="Times New Roman"/>
          <w:sz w:val="28"/>
          <w:szCs w:val="28"/>
        </w:rPr>
        <w:t>мов выпад</w:t>
      </w:r>
      <w:r w:rsidR="003C4FA2" w:rsidRPr="00820453">
        <w:rPr>
          <w:rFonts w:ascii="Times New Roman" w:hAnsi="Times New Roman" w:cs="Times New Roman"/>
          <w:sz w:val="28"/>
          <w:szCs w:val="28"/>
        </w:rPr>
        <w:t>а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ющих доходов </w:t>
      </w:r>
      <w:r w:rsidR="00822A2F" w:rsidRPr="0082045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22A2F" w:rsidRPr="00820453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Pr="00820453">
        <w:rPr>
          <w:rFonts w:ascii="Times New Roman" w:hAnsi="Times New Roman" w:cs="Times New Roman"/>
          <w:sz w:val="28"/>
          <w:szCs w:val="28"/>
        </w:rPr>
        <w:t>Т</w:t>
      </w:r>
      <w:r w:rsidRPr="00820453">
        <w:rPr>
          <w:rFonts w:ascii="Times New Roman" w:hAnsi="Times New Roman" w:cs="Times New Roman"/>
          <w:sz w:val="28"/>
          <w:szCs w:val="28"/>
        </w:rPr>
        <w:t>е</w:t>
      </w:r>
      <w:r w:rsidRPr="00820453">
        <w:rPr>
          <w:rFonts w:ascii="Times New Roman" w:hAnsi="Times New Roman" w:cs="Times New Roman"/>
          <w:sz w:val="28"/>
          <w:szCs w:val="28"/>
        </w:rPr>
        <w:t>мрюкский район</w:t>
      </w:r>
      <w:r w:rsidR="00822A2F" w:rsidRPr="00820453">
        <w:rPr>
          <w:rFonts w:ascii="Times New Roman" w:hAnsi="Times New Roman" w:cs="Times New Roman"/>
          <w:sz w:val="28"/>
          <w:szCs w:val="28"/>
        </w:rPr>
        <w:t>)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, обусловленных </w:t>
      </w:r>
      <w:r w:rsidR="00822A2F" w:rsidRPr="00820453">
        <w:rPr>
          <w:rFonts w:ascii="Times New Roman" w:hAnsi="Times New Roman" w:cs="Times New Roman"/>
          <w:sz w:val="28"/>
          <w:szCs w:val="28"/>
        </w:rPr>
        <w:t xml:space="preserve">налоговыми </w:t>
      </w:r>
      <w:r w:rsidR="003C4FA2" w:rsidRPr="00820453">
        <w:rPr>
          <w:rFonts w:ascii="Times New Roman" w:hAnsi="Times New Roman" w:cs="Times New Roman"/>
          <w:sz w:val="28"/>
          <w:szCs w:val="28"/>
        </w:rPr>
        <w:t>льготами, предоставленными плател</w:t>
      </w:r>
      <w:r w:rsidR="003C4FA2" w:rsidRPr="00820453">
        <w:rPr>
          <w:rFonts w:ascii="Times New Roman" w:hAnsi="Times New Roman" w:cs="Times New Roman"/>
          <w:sz w:val="28"/>
          <w:szCs w:val="28"/>
        </w:rPr>
        <w:t>ь</w:t>
      </w:r>
      <w:r w:rsidR="003C4FA2" w:rsidRPr="00820453">
        <w:rPr>
          <w:rFonts w:ascii="Times New Roman" w:hAnsi="Times New Roman" w:cs="Times New Roman"/>
          <w:sz w:val="28"/>
          <w:szCs w:val="28"/>
        </w:rPr>
        <w:t>щикам;</w:t>
      </w:r>
    </w:p>
    <w:p w:rsidR="003C4FA2" w:rsidRPr="00820453" w:rsidRDefault="00DF7EE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3C4FA2" w:rsidRPr="00820453">
        <w:rPr>
          <w:rFonts w:ascii="Times New Roman" w:hAnsi="Times New Roman" w:cs="Times New Roman"/>
          <w:sz w:val="28"/>
          <w:szCs w:val="28"/>
        </w:rPr>
        <w:t>оценка эффективности налоговых расходов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Pr="008204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</w:t>
      </w:r>
      <w:r w:rsidR="003C4FA2" w:rsidRPr="00820453">
        <w:rPr>
          <w:rFonts w:ascii="Times New Roman" w:hAnsi="Times New Roman" w:cs="Times New Roman"/>
          <w:sz w:val="28"/>
          <w:szCs w:val="28"/>
        </w:rPr>
        <w:t>о</w:t>
      </w:r>
      <w:r w:rsidR="003C4FA2" w:rsidRPr="00820453">
        <w:rPr>
          <w:rFonts w:ascii="Times New Roman" w:hAnsi="Times New Roman" w:cs="Times New Roman"/>
          <w:sz w:val="28"/>
          <w:szCs w:val="28"/>
        </w:rPr>
        <w:t>гового расхода;</w:t>
      </w:r>
    </w:p>
    <w:p w:rsidR="001E2594" w:rsidRPr="00820453" w:rsidRDefault="00820453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7C6DD5" w:rsidRPr="00820453">
        <w:rPr>
          <w:rFonts w:ascii="Times New Roman" w:hAnsi="Times New Roman" w:cs="Times New Roman"/>
          <w:sz w:val="28"/>
          <w:szCs w:val="28"/>
        </w:rPr>
        <w:t>плательщики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Pr="008204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плательщики налогов;</w:t>
      </w:r>
    </w:p>
    <w:p w:rsidR="003C4FA2" w:rsidRPr="00820453" w:rsidRDefault="00820453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3C4FA2" w:rsidRPr="00820453">
        <w:rPr>
          <w:rFonts w:ascii="Times New Roman" w:hAnsi="Times New Roman" w:cs="Times New Roman"/>
          <w:sz w:val="28"/>
          <w:szCs w:val="28"/>
        </w:rPr>
        <w:t>социальные налоговые расходы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целевая категория на</w:t>
      </w:r>
      <w:r w:rsidR="00700AF9" w:rsidRPr="00820453">
        <w:rPr>
          <w:rFonts w:ascii="Times New Roman" w:hAnsi="Times New Roman" w:cs="Times New Roman"/>
          <w:sz w:val="28"/>
          <w:szCs w:val="28"/>
        </w:rPr>
        <w:t>логовых расх</w:t>
      </w:r>
      <w:r w:rsidR="00700AF9" w:rsidRPr="00820453">
        <w:rPr>
          <w:rFonts w:ascii="Times New Roman" w:hAnsi="Times New Roman" w:cs="Times New Roman"/>
          <w:sz w:val="28"/>
          <w:szCs w:val="28"/>
        </w:rPr>
        <w:t>о</w:t>
      </w:r>
      <w:r w:rsidR="00700AF9" w:rsidRPr="00820453">
        <w:rPr>
          <w:rFonts w:ascii="Times New Roman" w:hAnsi="Times New Roman" w:cs="Times New Roman"/>
          <w:sz w:val="28"/>
          <w:szCs w:val="28"/>
        </w:rPr>
        <w:t xml:space="preserve">дов муниципального образования </w:t>
      </w:r>
      <w:r w:rsidRPr="00820453">
        <w:rPr>
          <w:rFonts w:ascii="Times New Roman" w:hAnsi="Times New Roman" w:cs="Times New Roman"/>
          <w:sz w:val="28"/>
          <w:szCs w:val="28"/>
        </w:rPr>
        <w:t>Темрюкский район</w:t>
      </w:r>
      <w:r w:rsidR="003C4FA2" w:rsidRPr="00820453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</w:t>
      </w:r>
      <w:r w:rsidR="003C4FA2" w:rsidRPr="00820453">
        <w:rPr>
          <w:rFonts w:ascii="Times New Roman" w:hAnsi="Times New Roman" w:cs="Times New Roman"/>
          <w:sz w:val="28"/>
          <w:szCs w:val="28"/>
        </w:rPr>
        <w:t>е</w:t>
      </w:r>
      <w:r w:rsidR="003C4FA2" w:rsidRPr="00820453">
        <w:rPr>
          <w:rFonts w:ascii="Times New Roman" w:hAnsi="Times New Roman" w:cs="Times New Roman"/>
          <w:sz w:val="28"/>
          <w:szCs w:val="28"/>
        </w:rPr>
        <w:t>ния;</w:t>
      </w:r>
    </w:p>
    <w:p w:rsidR="003C4FA2" w:rsidRPr="00820453" w:rsidRDefault="00820453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3C4FA2" w:rsidRPr="00820453">
        <w:rPr>
          <w:rFonts w:ascii="Times New Roman" w:hAnsi="Times New Roman" w:cs="Times New Roman"/>
          <w:sz w:val="28"/>
          <w:szCs w:val="28"/>
        </w:rPr>
        <w:t>стимулирующие налоговые расходы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целевая категория налоговых расходов </w:t>
      </w:r>
      <w:r w:rsidR="00700AF9" w:rsidRPr="0082045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20453">
        <w:rPr>
          <w:rFonts w:ascii="Times New Roman" w:hAnsi="Times New Roman" w:cs="Times New Roman"/>
          <w:sz w:val="28"/>
          <w:szCs w:val="28"/>
        </w:rPr>
        <w:t>Темрюкский район</w:t>
      </w:r>
      <w:r w:rsidR="003C4FA2" w:rsidRPr="00820453">
        <w:rPr>
          <w:rFonts w:ascii="Times New Roman" w:hAnsi="Times New Roman" w:cs="Times New Roman"/>
          <w:sz w:val="28"/>
          <w:szCs w:val="28"/>
        </w:rPr>
        <w:t>, предполагающих стим</w:t>
      </w:r>
      <w:r w:rsidR="003C4FA2" w:rsidRPr="00820453">
        <w:rPr>
          <w:rFonts w:ascii="Times New Roman" w:hAnsi="Times New Roman" w:cs="Times New Roman"/>
          <w:sz w:val="28"/>
          <w:szCs w:val="28"/>
        </w:rPr>
        <w:t>у</w:t>
      </w:r>
      <w:r w:rsidR="003C4FA2" w:rsidRPr="00820453">
        <w:rPr>
          <w:rFonts w:ascii="Times New Roman" w:hAnsi="Times New Roman" w:cs="Times New Roman"/>
          <w:sz w:val="28"/>
          <w:szCs w:val="28"/>
        </w:rPr>
        <w:t>лирование экономической активности субъектов предпринимательской деятел</w:t>
      </w:r>
      <w:r w:rsidR="003C4FA2" w:rsidRPr="00820453">
        <w:rPr>
          <w:rFonts w:ascii="Times New Roman" w:hAnsi="Times New Roman" w:cs="Times New Roman"/>
          <w:sz w:val="28"/>
          <w:szCs w:val="28"/>
        </w:rPr>
        <w:t>ь</w:t>
      </w:r>
      <w:r w:rsidR="003C4FA2" w:rsidRPr="00820453">
        <w:rPr>
          <w:rFonts w:ascii="Times New Roman" w:hAnsi="Times New Roman" w:cs="Times New Roman"/>
          <w:sz w:val="28"/>
          <w:szCs w:val="28"/>
        </w:rPr>
        <w:t>ности и последующее уве</w:t>
      </w:r>
      <w:r w:rsidR="00700AF9" w:rsidRPr="00820453">
        <w:rPr>
          <w:rFonts w:ascii="Times New Roman" w:hAnsi="Times New Roman" w:cs="Times New Roman"/>
          <w:sz w:val="28"/>
          <w:szCs w:val="28"/>
        </w:rPr>
        <w:t>личение доходов местного бюджета (бюджета муниц</w:t>
      </w:r>
      <w:r w:rsidR="00700AF9" w:rsidRPr="00820453">
        <w:rPr>
          <w:rFonts w:ascii="Times New Roman" w:hAnsi="Times New Roman" w:cs="Times New Roman"/>
          <w:sz w:val="28"/>
          <w:szCs w:val="28"/>
        </w:rPr>
        <w:t>и</w:t>
      </w:r>
      <w:r w:rsidR="00700AF9" w:rsidRPr="00820453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Pr="00820453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00AF9" w:rsidRPr="00820453">
        <w:rPr>
          <w:rFonts w:ascii="Times New Roman" w:hAnsi="Times New Roman" w:cs="Times New Roman"/>
          <w:sz w:val="28"/>
          <w:szCs w:val="28"/>
        </w:rPr>
        <w:t>)</w:t>
      </w:r>
      <w:r w:rsidR="003C4FA2" w:rsidRPr="00820453">
        <w:rPr>
          <w:rFonts w:ascii="Times New Roman" w:hAnsi="Times New Roman" w:cs="Times New Roman"/>
          <w:sz w:val="28"/>
          <w:szCs w:val="28"/>
        </w:rPr>
        <w:t>;</w:t>
      </w:r>
    </w:p>
    <w:p w:rsidR="003C4FA2" w:rsidRPr="00820453" w:rsidRDefault="00820453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3C4FA2" w:rsidRPr="00820453">
        <w:rPr>
          <w:rFonts w:ascii="Times New Roman" w:hAnsi="Times New Roman" w:cs="Times New Roman"/>
          <w:sz w:val="28"/>
          <w:szCs w:val="28"/>
        </w:rPr>
        <w:t>технические налого</w:t>
      </w:r>
      <w:r w:rsidR="001E2594" w:rsidRPr="00820453">
        <w:rPr>
          <w:rFonts w:ascii="Times New Roman" w:hAnsi="Times New Roman" w:cs="Times New Roman"/>
          <w:sz w:val="28"/>
          <w:szCs w:val="28"/>
        </w:rPr>
        <w:t>вые расходы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целевая категория налого</w:t>
      </w:r>
      <w:r w:rsidR="006A548C" w:rsidRPr="00820453">
        <w:rPr>
          <w:rFonts w:ascii="Times New Roman" w:hAnsi="Times New Roman" w:cs="Times New Roman"/>
          <w:sz w:val="28"/>
          <w:szCs w:val="28"/>
        </w:rPr>
        <w:t>вых расх</w:t>
      </w:r>
      <w:r w:rsidR="006A548C" w:rsidRPr="00820453">
        <w:rPr>
          <w:rFonts w:ascii="Times New Roman" w:hAnsi="Times New Roman" w:cs="Times New Roman"/>
          <w:sz w:val="28"/>
          <w:szCs w:val="28"/>
        </w:rPr>
        <w:t>о</w:t>
      </w:r>
      <w:r w:rsidR="006A548C" w:rsidRPr="00820453">
        <w:rPr>
          <w:rFonts w:ascii="Times New Roman" w:hAnsi="Times New Roman" w:cs="Times New Roman"/>
          <w:sz w:val="28"/>
          <w:szCs w:val="28"/>
        </w:rPr>
        <w:t xml:space="preserve">дов муниципального образования </w:t>
      </w:r>
      <w:r w:rsidRPr="00820453">
        <w:rPr>
          <w:rFonts w:ascii="Times New Roman" w:hAnsi="Times New Roman" w:cs="Times New Roman"/>
          <w:sz w:val="28"/>
          <w:szCs w:val="28"/>
        </w:rPr>
        <w:t>Темрюкский район</w:t>
      </w:r>
      <w:r w:rsidR="003C4FA2" w:rsidRPr="00820453">
        <w:rPr>
          <w:rFonts w:ascii="Times New Roman" w:hAnsi="Times New Roman" w:cs="Times New Roman"/>
          <w:sz w:val="28"/>
          <w:szCs w:val="28"/>
        </w:rPr>
        <w:t>, предполагающих умен</w:t>
      </w:r>
      <w:r w:rsidR="003C4FA2" w:rsidRPr="00820453">
        <w:rPr>
          <w:rFonts w:ascii="Times New Roman" w:hAnsi="Times New Roman" w:cs="Times New Roman"/>
          <w:sz w:val="28"/>
          <w:szCs w:val="28"/>
        </w:rPr>
        <w:t>ь</w:t>
      </w:r>
      <w:r w:rsidR="003C4FA2" w:rsidRPr="00820453">
        <w:rPr>
          <w:rFonts w:ascii="Times New Roman" w:hAnsi="Times New Roman" w:cs="Times New Roman"/>
          <w:sz w:val="28"/>
          <w:szCs w:val="28"/>
        </w:rPr>
        <w:t>шение расходов плательщиков, воспользовавшихся льготами, финансовое обеспечение кото</w:t>
      </w:r>
      <w:r w:rsidR="006A548C" w:rsidRPr="00820453">
        <w:rPr>
          <w:rFonts w:ascii="Times New Roman" w:hAnsi="Times New Roman" w:cs="Times New Roman"/>
          <w:sz w:val="28"/>
          <w:szCs w:val="28"/>
        </w:rPr>
        <w:t>рых осуществляется в полном объё</w:t>
      </w:r>
      <w:r w:rsidR="002A477D" w:rsidRPr="00820453">
        <w:rPr>
          <w:rFonts w:ascii="Times New Roman" w:hAnsi="Times New Roman" w:cs="Times New Roman"/>
          <w:sz w:val="28"/>
          <w:szCs w:val="28"/>
        </w:rPr>
        <w:t>ме или частично за счё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6A548C" w:rsidRPr="0082045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A548C" w:rsidRPr="00820453">
        <w:rPr>
          <w:rFonts w:ascii="Times New Roman" w:hAnsi="Times New Roman" w:cs="Times New Roman"/>
          <w:sz w:val="28"/>
          <w:szCs w:val="28"/>
        </w:rPr>
        <w:t>(бюджета муниципального образования</w:t>
      </w:r>
      <w:r w:rsidRPr="00820453">
        <w:rPr>
          <w:rFonts w:ascii="Times New Roman" w:hAnsi="Times New Roman" w:cs="Times New Roman"/>
          <w:sz w:val="28"/>
          <w:szCs w:val="28"/>
        </w:rPr>
        <w:t xml:space="preserve">    </w:t>
      </w:r>
      <w:r w:rsidR="006A548C" w:rsidRPr="00820453">
        <w:rPr>
          <w:rFonts w:ascii="Times New Roman" w:hAnsi="Times New Roman" w:cs="Times New Roman"/>
          <w:sz w:val="28"/>
          <w:szCs w:val="28"/>
        </w:rPr>
        <w:t xml:space="preserve"> </w:t>
      </w:r>
      <w:r w:rsidRPr="00820453">
        <w:rPr>
          <w:rFonts w:ascii="Times New Roman" w:hAnsi="Times New Roman" w:cs="Times New Roman"/>
          <w:sz w:val="28"/>
          <w:szCs w:val="28"/>
        </w:rPr>
        <w:t>Темрю</w:t>
      </w:r>
      <w:r w:rsidRPr="00820453">
        <w:rPr>
          <w:rFonts w:ascii="Times New Roman" w:hAnsi="Times New Roman" w:cs="Times New Roman"/>
          <w:sz w:val="28"/>
          <w:szCs w:val="28"/>
        </w:rPr>
        <w:t>к</w:t>
      </w:r>
      <w:r w:rsidRPr="00820453">
        <w:rPr>
          <w:rFonts w:ascii="Times New Roman" w:hAnsi="Times New Roman" w:cs="Times New Roman"/>
          <w:sz w:val="28"/>
          <w:szCs w:val="28"/>
        </w:rPr>
        <w:t>ский район</w:t>
      </w:r>
      <w:r w:rsidR="001E2594" w:rsidRPr="00820453">
        <w:rPr>
          <w:rFonts w:ascii="Times New Roman" w:hAnsi="Times New Roman" w:cs="Times New Roman"/>
          <w:sz w:val="28"/>
          <w:szCs w:val="28"/>
        </w:rPr>
        <w:t>)</w:t>
      </w:r>
      <w:r w:rsidR="003C4FA2" w:rsidRPr="00820453">
        <w:rPr>
          <w:rFonts w:ascii="Times New Roman" w:hAnsi="Times New Roman" w:cs="Times New Roman"/>
          <w:sz w:val="28"/>
          <w:szCs w:val="28"/>
        </w:rPr>
        <w:t>;</w:t>
      </w:r>
    </w:p>
    <w:p w:rsidR="003C4FA2" w:rsidRPr="00820453" w:rsidRDefault="00820453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«</w:t>
      </w:r>
      <w:r w:rsidR="003C4FA2" w:rsidRPr="00820453">
        <w:rPr>
          <w:rFonts w:ascii="Times New Roman" w:hAnsi="Times New Roman" w:cs="Times New Roman"/>
          <w:sz w:val="28"/>
          <w:szCs w:val="28"/>
        </w:rPr>
        <w:t>фискальные характеристики налого</w:t>
      </w:r>
      <w:r w:rsidR="001E2594" w:rsidRPr="00820453">
        <w:rPr>
          <w:rFonts w:ascii="Times New Roman" w:hAnsi="Times New Roman" w:cs="Times New Roman"/>
          <w:sz w:val="28"/>
          <w:szCs w:val="28"/>
        </w:rPr>
        <w:t>вых расходов</w:t>
      </w:r>
      <w:r w:rsidRPr="00820453">
        <w:rPr>
          <w:rFonts w:ascii="Times New Roman" w:hAnsi="Times New Roman" w:cs="Times New Roman"/>
          <w:sz w:val="28"/>
          <w:szCs w:val="28"/>
        </w:rPr>
        <w:t>»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2A477D" w:rsidRPr="00820453">
        <w:rPr>
          <w:rFonts w:ascii="Times New Roman" w:hAnsi="Times New Roman" w:cs="Times New Roman"/>
          <w:sz w:val="28"/>
          <w:szCs w:val="28"/>
        </w:rPr>
        <w:t xml:space="preserve"> сведения об</w:t>
      </w:r>
      <w:r w:rsidRPr="00820453">
        <w:rPr>
          <w:rFonts w:ascii="Times New Roman" w:hAnsi="Times New Roman" w:cs="Times New Roman"/>
          <w:sz w:val="28"/>
          <w:szCs w:val="28"/>
        </w:rPr>
        <w:t xml:space="preserve">    </w:t>
      </w:r>
      <w:r w:rsidR="002A477D" w:rsidRPr="00820453">
        <w:rPr>
          <w:rFonts w:ascii="Times New Roman" w:hAnsi="Times New Roman" w:cs="Times New Roman"/>
          <w:sz w:val="28"/>
          <w:szCs w:val="28"/>
        </w:rPr>
        <w:t xml:space="preserve"> об</w:t>
      </w:r>
      <w:r w:rsidR="002A477D" w:rsidRPr="00820453">
        <w:rPr>
          <w:rFonts w:ascii="Times New Roman" w:hAnsi="Times New Roman" w:cs="Times New Roman"/>
          <w:sz w:val="28"/>
          <w:szCs w:val="28"/>
        </w:rPr>
        <w:t>ъ</w:t>
      </w:r>
      <w:r w:rsidR="002A477D" w:rsidRPr="00820453">
        <w:rPr>
          <w:rFonts w:ascii="Times New Roman" w:hAnsi="Times New Roman" w:cs="Times New Roman"/>
          <w:sz w:val="28"/>
          <w:szCs w:val="28"/>
        </w:rPr>
        <w:t>ё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ме </w:t>
      </w:r>
      <w:r w:rsidR="001E2594" w:rsidRPr="00820453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3C4FA2" w:rsidRPr="00820453">
        <w:rPr>
          <w:rFonts w:ascii="Times New Roman" w:hAnsi="Times New Roman" w:cs="Times New Roman"/>
          <w:sz w:val="28"/>
          <w:szCs w:val="28"/>
        </w:rPr>
        <w:t>льгот, предоставленных плательщикам, о численн</w:t>
      </w:r>
      <w:r w:rsidR="002A477D" w:rsidRPr="00820453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820453">
        <w:rPr>
          <w:rFonts w:ascii="Times New Roman" w:hAnsi="Times New Roman" w:cs="Times New Roman"/>
          <w:sz w:val="28"/>
          <w:szCs w:val="28"/>
        </w:rPr>
        <w:t xml:space="preserve"> </w:t>
      </w:r>
      <w:r w:rsidR="002A477D" w:rsidRPr="00820453">
        <w:rPr>
          <w:rFonts w:ascii="Times New Roman" w:hAnsi="Times New Roman" w:cs="Times New Roman"/>
          <w:sz w:val="28"/>
          <w:szCs w:val="28"/>
        </w:rPr>
        <w:t>получ</w:t>
      </w:r>
      <w:r w:rsidR="002A477D" w:rsidRPr="00820453">
        <w:rPr>
          <w:rFonts w:ascii="Times New Roman" w:hAnsi="Times New Roman" w:cs="Times New Roman"/>
          <w:sz w:val="28"/>
          <w:szCs w:val="28"/>
        </w:rPr>
        <w:t>а</w:t>
      </w:r>
      <w:r w:rsidR="002A477D" w:rsidRPr="00820453">
        <w:rPr>
          <w:rFonts w:ascii="Times New Roman" w:hAnsi="Times New Roman" w:cs="Times New Roman"/>
          <w:sz w:val="28"/>
          <w:szCs w:val="28"/>
        </w:rPr>
        <w:t>телей льгот и об объё</w:t>
      </w:r>
      <w:r w:rsidR="003C4FA2" w:rsidRPr="00820453">
        <w:rPr>
          <w:rFonts w:ascii="Times New Roman" w:hAnsi="Times New Roman" w:cs="Times New Roman"/>
          <w:sz w:val="28"/>
          <w:szCs w:val="28"/>
        </w:rPr>
        <w:t>ме налогов, задекларированных</w:t>
      </w:r>
      <w:r w:rsidR="001E2594" w:rsidRPr="00820453">
        <w:rPr>
          <w:rFonts w:ascii="Times New Roman" w:hAnsi="Times New Roman" w:cs="Times New Roman"/>
          <w:sz w:val="28"/>
          <w:szCs w:val="28"/>
        </w:rPr>
        <w:t xml:space="preserve"> ими для уплаты в мес</w:t>
      </w:r>
      <w:r w:rsidR="001E2594" w:rsidRPr="00820453">
        <w:rPr>
          <w:rFonts w:ascii="Times New Roman" w:hAnsi="Times New Roman" w:cs="Times New Roman"/>
          <w:sz w:val="28"/>
          <w:szCs w:val="28"/>
        </w:rPr>
        <w:t>т</w:t>
      </w:r>
      <w:r w:rsidR="001E2594" w:rsidRPr="00820453">
        <w:rPr>
          <w:rFonts w:ascii="Times New Roman" w:hAnsi="Times New Roman" w:cs="Times New Roman"/>
          <w:sz w:val="28"/>
          <w:szCs w:val="28"/>
        </w:rPr>
        <w:t xml:space="preserve">ный бюджет (бюджет муниципального образования </w:t>
      </w:r>
      <w:r w:rsidR="001F5E2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2A477D" w:rsidRPr="00820453">
        <w:rPr>
          <w:rFonts w:ascii="Times New Roman" w:hAnsi="Times New Roman" w:cs="Times New Roman"/>
          <w:sz w:val="28"/>
          <w:szCs w:val="28"/>
        </w:rPr>
        <w:t>)</w:t>
      </w:r>
      <w:r w:rsidR="003C4FA2" w:rsidRPr="00820453">
        <w:rPr>
          <w:rFonts w:ascii="Times New Roman" w:hAnsi="Times New Roman" w:cs="Times New Roman"/>
          <w:sz w:val="28"/>
          <w:szCs w:val="28"/>
        </w:rPr>
        <w:t>;</w:t>
      </w:r>
    </w:p>
    <w:p w:rsidR="007A1767" w:rsidRPr="00820453" w:rsidRDefault="00206A92" w:rsidP="00206A92">
      <w:pPr>
        <w:pStyle w:val="ConsPlusNormal"/>
        <w:ind w:firstLine="709"/>
        <w:jc w:val="both"/>
        <w:rPr>
          <w:rFonts w:eastAsiaTheme="minorHAnsi"/>
          <w:szCs w:val="28"/>
          <w:lang w:eastAsia="en-US"/>
        </w:rPr>
      </w:pPr>
      <w:r w:rsidRPr="00206A92">
        <w:rPr>
          <w:rFonts w:ascii="Times New Roman" w:hAnsi="Times New Roman" w:cs="Times New Roman"/>
          <w:sz w:val="28"/>
          <w:szCs w:val="28"/>
        </w:rPr>
        <w:t>«</w:t>
      </w:r>
      <w:r w:rsidR="003C4FA2" w:rsidRPr="00206A92">
        <w:rPr>
          <w:rFonts w:ascii="Times New Roman" w:hAnsi="Times New Roman" w:cs="Times New Roman"/>
          <w:sz w:val="28"/>
          <w:szCs w:val="28"/>
        </w:rPr>
        <w:t>целевые характеристики налогового расхода</w:t>
      </w:r>
      <w:r w:rsidRPr="00206A92">
        <w:rPr>
          <w:rFonts w:ascii="Times New Roman" w:hAnsi="Times New Roman" w:cs="Times New Roman"/>
          <w:sz w:val="28"/>
          <w:szCs w:val="28"/>
        </w:rPr>
        <w:t>»</w:t>
      </w:r>
      <w:r w:rsidR="00071A65" w:rsidRPr="00820453">
        <w:rPr>
          <w:rFonts w:ascii="Times New Roman" w:hAnsi="Times New Roman" w:cs="Times New Roman"/>
          <w:sz w:val="28"/>
          <w:szCs w:val="28"/>
        </w:rPr>
        <w:t xml:space="preserve"> ‒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сведения о целях предоставления, целевых показ</w:t>
      </w:r>
      <w:r w:rsidR="003C4FA2" w:rsidRPr="00820453">
        <w:rPr>
          <w:rFonts w:ascii="Times New Roman" w:hAnsi="Times New Roman" w:cs="Times New Roman"/>
          <w:sz w:val="28"/>
          <w:szCs w:val="28"/>
        </w:rPr>
        <w:t>а</w:t>
      </w:r>
      <w:r w:rsidR="003C4FA2" w:rsidRPr="00820453">
        <w:rPr>
          <w:rFonts w:ascii="Times New Roman" w:hAnsi="Times New Roman" w:cs="Times New Roman"/>
          <w:sz w:val="28"/>
          <w:szCs w:val="28"/>
        </w:rPr>
        <w:t>телях достижения целей предоставления льготы, а также иные характеристи</w:t>
      </w:r>
      <w:r w:rsidR="0052510D" w:rsidRPr="00820453">
        <w:rPr>
          <w:rFonts w:ascii="Times New Roman" w:hAnsi="Times New Roman" w:cs="Times New Roman"/>
          <w:sz w:val="28"/>
          <w:szCs w:val="28"/>
        </w:rPr>
        <w:t>ки, предусмотренные муниципальными</w:t>
      </w:r>
      <w:r w:rsidR="003C4FA2" w:rsidRPr="00820453">
        <w:rPr>
          <w:rFonts w:ascii="Times New Roman" w:hAnsi="Times New Roman" w:cs="Times New Roman"/>
          <w:sz w:val="28"/>
          <w:szCs w:val="28"/>
        </w:rPr>
        <w:t xml:space="preserve"> прав</w:t>
      </w:r>
      <w:r w:rsidR="001E2594" w:rsidRPr="00820453">
        <w:rPr>
          <w:rFonts w:ascii="Times New Roman" w:hAnsi="Times New Roman" w:cs="Times New Roman"/>
          <w:sz w:val="28"/>
          <w:szCs w:val="28"/>
        </w:rPr>
        <w:t>овыми актами муниципального обр</w:t>
      </w:r>
      <w:r w:rsidR="001E2594" w:rsidRPr="00820453">
        <w:rPr>
          <w:rFonts w:ascii="Times New Roman" w:hAnsi="Times New Roman" w:cs="Times New Roman"/>
          <w:sz w:val="28"/>
          <w:szCs w:val="28"/>
        </w:rPr>
        <w:t>а</w:t>
      </w:r>
      <w:r w:rsidR="001E2594" w:rsidRPr="00820453">
        <w:rPr>
          <w:rFonts w:ascii="Times New Roman" w:hAnsi="Times New Roman" w:cs="Times New Roman"/>
          <w:sz w:val="28"/>
          <w:szCs w:val="28"/>
        </w:rPr>
        <w:t xml:space="preserve">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3C4FA2" w:rsidRPr="00820453">
        <w:rPr>
          <w:rFonts w:ascii="Times New Roman" w:hAnsi="Times New Roman" w:cs="Times New Roman"/>
          <w:sz w:val="28"/>
          <w:szCs w:val="28"/>
        </w:rPr>
        <w:t>.</w:t>
      </w:r>
    </w:p>
    <w:p w:rsidR="008D5AC8" w:rsidRDefault="001F5E20" w:rsidP="001F5E2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 xml:space="preserve">1.3. </w:t>
      </w:r>
      <w:r w:rsidR="008D5AC8" w:rsidRPr="001F5E20">
        <w:rPr>
          <w:rFonts w:eastAsiaTheme="minorHAnsi"/>
          <w:bCs/>
          <w:color w:val="auto"/>
          <w:szCs w:val="28"/>
          <w:lang w:eastAsia="en-US"/>
        </w:rPr>
        <w:t xml:space="preserve">Оценка </w:t>
      </w:r>
      <w:r w:rsidR="009403CF" w:rsidRPr="001F5E20">
        <w:rPr>
          <w:rFonts w:eastAsiaTheme="minorHAnsi"/>
          <w:bCs/>
          <w:color w:val="auto"/>
          <w:szCs w:val="28"/>
          <w:lang w:eastAsia="en-US"/>
        </w:rPr>
        <w:t xml:space="preserve">эффективности </w:t>
      </w:r>
      <w:r w:rsidR="008D5AC8" w:rsidRPr="001F5E20">
        <w:rPr>
          <w:rFonts w:eastAsiaTheme="minorHAnsi"/>
          <w:bCs/>
          <w:color w:val="auto"/>
          <w:szCs w:val="28"/>
          <w:lang w:eastAsia="en-US"/>
        </w:rPr>
        <w:t>налоговых расходов</w:t>
      </w:r>
      <w:r w:rsidR="008D5AC8" w:rsidRPr="00820453">
        <w:rPr>
          <w:rFonts w:eastAsiaTheme="minorHAnsi"/>
          <w:b/>
          <w:bCs/>
          <w:color w:val="auto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auto"/>
          <w:szCs w:val="28"/>
          <w:lang w:eastAsia="en-US"/>
        </w:rPr>
        <w:t xml:space="preserve"> </w:t>
      </w:r>
      <w:r w:rsidRPr="001F5E20">
        <w:rPr>
          <w:rFonts w:eastAsiaTheme="minorHAnsi"/>
          <w:bCs/>
          <w:color w:val="auto"/>
          <w:szCs w:val="28"/>
          <w:lang w:eastAsia="en-US"/>
        </w:rPr>
        <w:t>проводится</w:t>
      </w:r>
      <w:r>
        <w:rPr>
          <w:rFonts w:eastAsiaTheme="minorHAnsi"/>
          <w:bCs/>
          <w:color w:val="auto"/>
          <w:szCs w:val="28"/>
          <w:lang w:eastAsia="en-US"/>
        </w:rPr>
        <w:t xml:space="preserve"> ежегодно за год, предшествующий отчетному финансовому году.</w:t>
      </w:r>
    </w:p>
    <w:p w:rsidR="001F5E20" w:rsidRDefault="001F5E20" w:rsidP="001F5E2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auto"/>
          <w:szCs w:val="28"/>
          <w:lang w:eastAsia="en-US"/>
        </w:rPr>
      </w:pPr>
      <w:r>
        <w:rPr>
          <w:rFonts w:eastAsiaTheme="minorHAnsi"/>
          <w:bCs/>
          <w:color w:val="auto"/>
          <w:szCs w:val="28"/>
          <w:lang w:eastAsia="en-US"/>
        </w:rPr>
        <w:lastRenderedPageBreak/>
        <w:t>1.4. Информация о нормативных, целевых и фискальных характеристиках налоговых расходов муниципального образования Темрюкский район формируется в соответствии с Перечнем показателей для проведения оценки налоговых расходов, предусмотренных в приложении к настоящему Порядку.</w:t>
      </w:r>
    </w:p>
    <w:p w:rsidR="001F5E20" w:rsidRDefault="001F5E20" w:rsidP="001F5E2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auto"/>
          <w:szCs w:val="28"/>
          <w:lang w:eastAsia="en-US"/>
        </w:rPr>
      </w:pPr>
      <w:r>
        <w:rPr>
          <w:rFonts w:eastAsiaTheme="minorHAnsi"/>
          <w:bCs/>
          <w:color w:val="auto"/>
          <w:szCs w:val="28"/>
          <w:lang w:eastAsia="en-US"/>
        </w:rPr>
        <w:t>1.5.</w:t>
      </w:r>
      <w:r w:rsidR="00B717B4">
        <w:rPr>
          <w:rFonts w:eastAsiaTheme="minorHAnsi"/>
          <w:bCs/>
          <w:color w:val="auto"/>
          <w:szCs w:val="28"/>
          <w:lang w:eastAsia="en-US"/>
        </w:rPr>
        <w:t xml:space="preserve"> Кураторы налоговых расходов:</w:t>
      </w:r>
    </w:p>
    <w:p w:rsidR="008D5AC8" w:rsidRDefault="00B717B4" w:rsidP="000A3F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rFonts w:eastAsiaTheme="minorHAnsi"/>
          <w:bCs/>
          <w:color w:val="auto"/>
          <w:szCs w:val="28"/>
          <w:lang w:eastAsia="en-US"/>
        </w:rPr>
        <w:t>ежегодно до 1 октября текущего года формируют и утверждают после согласования с финансовым управлением администрации муниципального образования Темрюкский район (далее – финансовое управление), управлением эко</w:t>
      </w:r>
      <w:r w:rsidR="000A3F58">
        <w:rPr>
          <w:rFonts w:eastAsiaTheme="minorHAnsi"/>
          <w:bCs/>
          <w:color w:val="auto"/>
          <w:szCs w:val="28"/>
          <w:lang w:eastAsia="en-US"/>
        </w:rPr>
        <w:t>н</w:t>
      </w:r>
      <w:r>
        <w:rPr>
          <w:rFonts w:eastAsiaTheme="minorHAnsi"/>
          <w:bCs/>
          <w:color w:val="auto"/>
          <w:szCs w:val="28"/>
          <w:lang w:eastAsia="en-US"/>
        </w:rPr>
        <w:t>омики и управлением потребительской сферы муниципального образования Темрюкский район Методики оценки налоговых расходов</w:t>
      </w:r>
      <w:r w:rsidR="000A3F58">
        <w:rPr>
          <w:rFonts w:eastAsiaTheme="minorHAnsi"/>
          <w:bCs/>
          <w:color w:val="auto"/>
          <w:szCs w:val="28"/>
          <w:lang w:eastAsia="en-US"/>
        </w:rPr>
        <w:t xml:space="preserve">; </w:t>
      </w:r>
      <w:r w:rsidR="008D5AC8" w:rsidRPr="00820453">
        <w:rPr>
          <w:szCs w:val="28"/>
        </w:rPr>
        <w:t xml:space="preserve"> </w:t>
      </w:r>
    </w:p>
    <w:p w:rsidR="000A3F58" w:rsidRDefault="000A3F5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 оценку налоговых расходов и направляют в финансовое управление результаты оценки налоговых расходов муниципального образования в следующие сроки:</w:t>
      </w:r>
    </w:p>
    <w:p w:rsidR="000A3F58" w:rsidRDefault="000A3F5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осуществляемым налоговым расходам – ежегодно, но не позднее          1 августа года, следующего за отчетным годом;</w:t>
      </w:r>
    </w:p>
    <w:p w:rsidR="000A3F58" w:rsidRDefault="000A3F5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планируемым налоговым расходам – одновременно с соответствующим проектом постановления муниципального образования;</w:t>
      </w:r>
    </w:p>
    <w:p w:rsidR="000A3F58" w:rsidRDefault="000A3F5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подготавливают соответствующий проект постановления по изменению (отмене) налоговых расходов муниципального образования по результатам  проведенной оценки эффективности налоговых расходов муниципального образования в случае признания налоговых расходов неэффективными в соответствии с установленным Порядком;</w:t>
      </w:r>
    </w:p>
    <w:p w:rsidR="00411FD7" w:rsidRDefault="000A3F5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 в финансовое управление</w:t>
      </w:r>
      <w:r w:rsidR="00411FD7">
        <w:rPr>
          <w:rFonts w:ascii="Times New Roman" w:hAnsi="Times New Roman" w:cs="Times New Roman"/>
          <w:sz w:val="28"/>
          <w:szCs w:val="28"/>
        </w:rPr>
        <w:t xml:space="preserve"> до 1 января  года, следующего за отчетным годом, сведения о нормативных характеристиках налоговых расходов муниципального образования, предусмотренных приложением в Порядку, в том числе действовавших в отчетном году и в году, предшествующем отчетному году;</w:t>
      </w:r>
    </w:p>
    <w:p w:rsidR="00411FD7" w:rsidRDefault="00411FD7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 в финансовое управление до 15 мая года, следующего за отчетным периодом, уточненные результаты (данные) оценки эффективности налоговых расходов муниципального образования за год, предшествующий отчетному году, а также в случае необходимости уточнения данных за иные отчетные периоды.</w:t>
      </w:r>
    </w:p>
    <w:p w:rsidR="00411FD7" w:rsidRDefault="00411FD7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Финансовое управление муниципального образования Темрюкский район  обобщает результаты рассмотрения оценки налоговых расходов муниципального образования,  предоставленные  кураторами налоговых расходов.</w:t>
      </w:r>
    </w:p>
    <w:p w:rsidR="000A3F58" w:rsidRDefault="00411FD7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Обобщенные финансовым управление результаты рассмотрения оценки налоговых расходов учитываются при формировании основных направлений бюджетной и налоговой политики муниципального образования Темрюкский район</w:t>
      </w:r>
      <w:r w:rsidR="006243F2">
        <w:rPr>
          <w:rFonts w:ascii="Times New Roman" w:hAnsi="Times New Roman" w:cs="Times New Roman"/>
          <w:sz w:val="28"/>
          <w:szCs w:val="28"/>
        </w:rPr>
        <w:t>, а также при проведении оценки эффективности реализации муниципальных программ.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F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F2" w:rsidRDefault="006243F2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410" w:rsidRDefault="00587410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410" w:rsidRDefault="00587410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F2" w:rsidRDefault="006243F2" w:rsidP="006243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Порядок проведения оценки эффективности налоговых расходов</w:t>
      </w:r>
    </w:p>
    <w:p w:rsidR="00587410" w:rsidRDefault="00587410" w:rsidP="006243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A3F58" w:rsidRDefault="00587410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целях проведения оценки эффективности налоговых расходов:</w:t>
      </w:r>
    </w:p>
    <w:p w:rsidR="00587410" w:rsidRDefault="007048E4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87410">
        <w:rPr>
          <w:rFonts w:ascii="Times New Roman" w:hAnsi="Times New Roman" w:cs="Times New Roman"/>
          <w:sz w:val="28"/>
          <w:szCs w:val="28"/>
        </w:rPr>
        <w:t>инансовое управление до 1 февраля года, следующего за отчетным, направляет в ИНФН России по Темрюкскому району информацию о категориях плательщиков с указанием обусловливающих  соответствующие налоговые расходы нормативных правовых актов муниципального образования Темрюкский район, в том числе действовавших в отчетном финансовом году и в году, предшествующем отчетному финансовому году, и иную информацию, предусмотренную приложением к Порядку.</w:t>
      </w:r>
    </w:p>
    <w:p w:rsidR="00587410" w:rsidRDefault="00923B93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ИФНС России по Темрюкскому району направляет в срок до 1 апреля в финансовое управление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</w:t>
      </w:r>
      <w:r w:rsidR="00254B2D">
        <w:rPr>
          <w:rFonts w:ascii="Times New Roman" w:hAnsi="Times New Roman" w:cs="Times New Roman"/>
          <w:sz w:val="28"/>
          <w:szCs w:val="28"/>
        </w:rPr>
        <w:t>:</w:t>
      </w:r>
    </w:p>
    <w:p w:rsidR="00254B2D" w:rsidRDefault="00254B2D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количестве плательщиков, воспользовавшихся льготами;</w:t>
      </w:r>
    </w:p>
    <w:p w:rsidR="00254B2D" w:rsidRDefault="00254B2D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суммах выпадающих доходов бюджета муниципального образования Темрюкский район по каждому налоговому расходу. Информация ИФНС России по Темрюкскому району, представленная к 1 апреля в финансовое управление, направляется в 5-ти дневный срок кураторам налоговых расходов для проведения оценки эффективности налоговых расходов.</w:t>
      </w:r>
    </w:p>
    <w:p w:rsidR="00254B2D" w:rsidRPr="00BE7DC3" w:rsidRDefault="00254B2D" w:rsidP="00254B2D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Pr="00BE7DC3">
        <w:rPr>
          <w:szCs w:val="28"/>
        </w:rPr>
        <w:t>2.2. Оценка эффективности налоговых расходов</w:t>
      </w:r>
      <w:r w:rsidR="002C00D4">
        <w:rPr>
          <w:szCs w:val="28"/>
        </w:rPr>
        <w:t xml:space="preserve"> </w:t>
      </w:r>
      <w:r w:rsidRPr="00BE7DC3">
        <w:rPr>
          <w:szCs w:val="28"/>
        </w:rPr>
        <w:t xml:space="preserve"> включает:</w:t>
      </w:r>
    </w:p>
    <w:p w:rsidR="00254B2D" w:rsidRPr="00BE7DC3" w:rsidRDefault="00254B2D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BE7DC3">
        <w:rPr>
          <w:szCs w:val="28"/>
        </w:rPr>
        <w:t>оценку целесообразности налоговых расходов;</w:t>
      </w:r>
    </w:p>
    <w:p w:rsidR="00254B2D" w:rsidRDefault="00254B2D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BE7DC3">
        <w:rPr>
          <w:szCs w:val="28"/>
        </w:rPr>
        <w:t>оценку результативности налоговых расходов.</w:t>
      </w:r>
    </w:p>
    <w:p w:rsidR="002C00D4" w:rsidRPr="00820453" w:rsidRDefault="002C00D4" w:rsidP="002C00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Оценка эффективности установленных налоговых расходов муниципального образования  проводится куратором налогового ра</w:t>
      </w:r>
      <w:r w:rsidRPr="00820453">
        <w:rPr>
          <w:rFonts w:ascii="Times New Roman" w:hAnsi="Times New Roman" w:cs="Times New Roman"/>
          <w:sz w:val="28"/>
          <w:szCs w:val="28"/>
        </w:rPr>
        <w:t>с</w:t>
      </w:r>
      <w:r w:rsidRPr="00820453">
        <w:rPr>
          <w:rFonts w:ascii="Times New Roman" w:hAnsi="Times New Roman" w:cs="Times New Roman"/>
          <w:sz w:val="28"/>
          <w:szCs w:val="28"/>
        </w:rPr>
        <w:t>хода:</w:t>
      </w:r>
    </w:p>
    <w:p w:rsidR="002C00D4" w:rsidRPr="00820453" w:rsidRDefault="002C00D4" w:rsidP="002C00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по осуществляемым социальным и техническим налоговым расходам м</w:t>
      </w:r>
      <w:r w:rsidRPr="00820453">
        <w:rPr>
          <w:rFonts w:ascii="Times New Roman" w:hAnsi="Times New Roman" w:cs="Times New Roman"/>
          <w:sz w:val="28"/>
          <w:szCs w:val="28"/>
        </w:rPr>
        <w:t>у</w:t>
      </w:r>
      <w:r w:rsidRPr="00820453">
        <w:rPr>
          <w:rFonts w:ascii="Times New Roman" w:hAnsi="Times New Roman" w:cs="Times New Roman"/>
          <w:sz w:val="28"/>
          <w:szCs w:val="28"/>
        </w:rPr>
        <w:t>ниципального образования  ‒ по данным за отчётный год;</w:t>
      </w:r>
    </w:p>
    <w:p w:rsidR="002C00D4" w:rsidRPr="00820453" w:rsidRDefault="002C00D4" w:rsidP="002C00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по осуществляемым стимулирующим налоговым расходам муниципал</w:t>
      </w:r>
      <w:r w:rsidRPr="00820453">
        <w:rPr>
          <w:rFonts w:ascii="Times New Roman" w:hAnsi="Times New Roman" w:cs="Times New Roman"/>
          <w:sz w:val="28"/>
          <w:szCs w:val="28"/>
        </w:rPr>
        <w:t>ь</w:t>
      </w:r>
      <w:r w:rsidRPr="00820453">
        <w:rPr>
          <w:rFonts w:ascii="Times New Roman" w:hAnsi="Times New Roman" w:cs="Times New Roman"/>
          <w:sz w:val="28"/>
          <w:szCs w:val="28"/>
        </w:rPr>
        <w:t>ного образования ‒ по данным за период с начала действия для плательщиков соответствующих льгот или за 5 отчётных лет, а в случае, если указанные налоговые расходы действуют более 6 лет, ‒ на день проведения оценки эффективности налогового расхода муниципального о</w:t>
      </w:r>
      <w:r w:rsidRPr="00820453">
        <w:rPr>
          <w:rFonts w:ascii="Times New Roman" w:hAnsi="Times New Roman" w:cs="Times New Roman"/>
          <w:sz w:val="28"/>
          <w:szCs w:val="28"/>
        </w:rPr>
        <w:t>б</w:t>
      </w:r>
      <w:r w:rsidRPr="00820453">
        <w:rPr>
          <w:rFonts w:ascii="Times New Roman" w:hAnsi="Times New Roman" w:cs="Times New Roman"/>
          <w:sz w:val="28"/>
          <w:szCs w:val="28"/>
        </w:rPr>
        <w:t>разования;</w:t>
      </w:r>
    </w:p>
    <w:p w:rsidR="002C00D4" w:rsidRPr="00820453" w:rsidRDefault="002C00D4" w:rsidP="002C00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по планируемым социальным и техническим налоговым расходам муниципального образования ‒ по данным на очередной финанс</w:t>
      </w:r>
      <w:r w:rsidRPr="00820453">
        <w:rPr>
          <w:rFonts w:ascii="Times New Roman" w:hAnsi="Times New Roman" w:cs="Times New Roman"/>
          <w:sz w:val="28"/>
          <w:szCs w:val="28"/>
        </w:rPr>
        <w:t>о</w:t>
      </w:r>
      <w:r w:rsidRPr="00820453">
        <w:rPr>
          <w:rFonts w:ascii="Times New Roman" w:hAnsi="Times New Roman" w:cs="Times New Roman"/>
          <w:sz w:val="28"/>
          <w:szCs w:val="28"/>
        </w:rPr>
        <w:t>вый год и плановый период либо на планируемый период действия налоговой льготы;</w:t>
      </w:r>
    </w:p>
    <w:p w:rsidR="002C00D4" w:rsidRPr="00820453" w:rsidRDefault="002C00D4" w:rsidP="002C00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53">
        <w:rPr>
          <w:rFonts w:ascii="Times New Roman" w:hAnsi="Times New Roman" w:cs="Times New Roman"/>
          <w:sz w:val="28"/>
          <w:szCs w:val="28"/>
        </w:rPr>
        <w:t>по планируемым стимулирующим налоговым расходам муниципального образования ‒ по данным на прогнозный период, который определяется как период от года начала действия налоговых расходов муниципальн</w:t>
      </w:r>
      <w:r w:rsidRPr="00820453">
        <w:rPr>
          <w:rFonts w:ascii="Times New Roman" w:hAnsi="Times New Roman" w:cs="Times New Roman"/>
          <w:sz w:val="28"/>
          <w:szCs w:val="28"/>
        </w:rPr>
        <w:t>о</w:t>
      </w:r>
      <w:r w:rsidRPr="00820453">
        <w:rPr>
          <w:rFonts w:ascii="Times New Roman" w:hAnsi="Times New Roman" w:cs="Times New Roman"/>
          <w:sz w:val="28"/>
          <w:szCs w:val="28"/>
        </w:rPr>
        <w:t>го образования город Краснодар до года окончания действия налоговых расходов муниципального образования, но не более     5 лет.</w:t>
      </w:r>
    </w:p>
    <w:p w:rsidR="00254B2D" w:rsidRPr="00BE7DC3" w:rsidRDefault="00254B2D" w:rsidP="007E156F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Pr="00BE7DC3">
        <w:rPr>
          <w:szCs w:val="28"/>
        </w:rPr>
        <w:t>2.3. Критериями целесообразности налоговых расходов являются:</w:t>
      </w:r>
    </w:p>
    <w:p w:rsidR="00254B2D" w:rsidRPr="00BE7DC3" w:rsidRDefault="00254B2D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BE7DC3">
        <w:rPr>
          <w:szCs w:val="28"/>
        </w:rPr>
        <w:t>соответствие налоговых расходов целям муниципальных программ;</w:t>
      </w:r>
    </w:p>
    <w:p w:rsidR="00254B2D" w:rsidRPr="00BE7DC3" w:rsidRDefault="00254B2D" w:rsidP="00254B2D">
      <w:pPr>
        <w:jc w:val="both"/>
        <w:rPr>
          <w:szCs w:val="28"/>
        </w:rPr>
      </w:pPr>
      <w:r>
        <w:rPr>
          <w:szCs w:val="28"/>
        </w:rPr>
        <w:lastRenderedPageBreak/>
        <w:t xml:space="preserve">         </w:t>
      </w:r>
      <w:r w:rsidRPr="00BE7DC3">
        <w:rPr>
          <w:szCs w:val="28"/>
        </w:rPr>
        <w:t>востребованность</w:t>
      </w:r>
      <w:r>
        <w:rPr>
          <w:szCs w:val="28"/>
        </w:rPr>
        <w:t xml:space="preserve">  </w:t>
      </w:r>
      <w:r w:rsidRPr="00BE7DC3">
        <w:rPr>
          <w:szCs w:val="28"/>
        </w:rPr>
        <w:t xml:space="preserve"> плательщиками </w:t>
      </w:r>
      <w:r>
        <w:rPr>
          <w:szCs w:val="28"/>
        </w:rPr>
        <w:t xml:space="preserve"> </w:t>
      </w:r>
      <w:r w:rsidRPr="00BE7DC3">
        <w:rPr>
          <w:szCs w:val="28"/>
        </w:rPr>
        <w:t xml:space="preserve">предоставленных </w:t>
      </w:r>
      <w:r>
        <w:rPr>
          <w:szCs w:val="28"/>
        </w:rPr>
        <w:t xml:space="preserve"> </w:t>
      </w:r>
      <w:r w:rsidRPr="00BE7DC3">
        <w:rPr>
          <w:szCs w:val="28"/>
        </w:rPr>
        <w:t xml:space="preserve">налоговых </w:t>
      </w:r>
      <w:r>
        <w:rPr>
          <w:szCs w:val="28"/>
        </w:rPr>
        <w:t xml:space="preserve"> </w:t>
      </w:r>
      <w:r w:rsidRPr="00BE7DC3">
        <w:rPr>
          <w:szCs w:val="28"/>
        </w:rPr>
        <w:t>льгот,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которая     характеризуется   соотношением      численности</w:t>
      </w:r>
      <w:r>
        <w:rPr>
          <w:szCs w:val="28"/>
        </w:rPr>
        <w:t xml:space="preserve">    </w:t>
      </w:r>
      <w:r w:rsidRPr="00BE7DC3">
        <w:rPr>
          <w:szCs w:val="28"/>
        </w:rPr>
        <w:t xml:space="preserve">  плательщиков,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воспользовавшихся правом на льготы, и общей численности плательщиков, за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5-летний период.</w:t>
      </w:r>
    </w:p>
    <w:p w:rsidR="00254B2D" w:rsidRPr="00BE7DC3" w:rsidRDefault="00254B2D" w:rsidP="00254B2D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BE7DC3">
        <w:rPr>
          <w:szCs w:val="28"/>
        </w:rPr>
        <w:t xml:space="preserve">При </w:t>
      </w:r>
      <w:r>
        <w:rPr>
          <w:szCs w:val="28"/>
        </w:rPr>
        <w:t xml:space="preserve"> </w:t>
      </w:r>
      <w:r w:rsidRPr="00BE7DC3">
        <w:rPr>
          <w:szCs w:val="28"/>
        </w:rPr>
        <w:t xml:space="preserve">этом </w:t>
      </w:r>
      <w:r>
        <w:rPr>
          <w:szCs w:val="28"/>
        </w:rPr>
        <w:t xml:space="preserve"> </w:t>
      </w:r>
      <w:r w:rsidRPr="00BE7DC3">
        <w:rPr>
          <w:szCs w:val="28"/>
        </w:rPr>
        <w:t xml:space="preserve">показателем </w:t>
      </w:r>
      <w:r>
        <w:rPr>
          <w:szCs w:val="28"/>
        </w:rPr>
        <w:t xml:space="preserve"> </w:t>
      </w:r>
      <w:r w:rsidRPr="00BE7DC3">
        <w:rPr>
          <w:szCs w:val="28"/>
        </w:rPr>
        <w:t xml:space="preserve">низкой </w:t>
      </w:r>
      <w:r>
        <w:rPr>
          <w:szCs w:val="28"/>
        </w:rPr>
        <w:t xml:space="preserve"> </w:t>
      </w:r>
      <w:r w:rsidRPr="00BE7DC3">
        <w:rPr>
          <w:szCs w:val="28"/>
        </w:rPr>
        <w:t>востребованности для стимулирующих</w:t>
      </w:r>
    </w:p>
    <w:p w:rsidR="00254B2D" w:rsidRPr="00BE7DC3" w:rsidRDefault="00254B2D" w:rsidP="00254B2D">
      <w:pPr>
        <w:tabs>
          <w:tab w:val="left" w:pos="709"/>
        </w:tabs>
        <w:jc w:val="both"/>
        <w:rPr>
          <w:szCs w:val="28"/>
        </w:rPr>
      </w:pPr>
      <w:r w:rsidRPr="00BE7DC3">
        <w:rPr>
          <w:szCs w:val="28"/>
        </w:rPr>
        <w:t>налоговых расходов является соотношение равное менее 30 %.</w:t>
      </w:r>
    </w:p>
    <w:p w:rsidR="00254B2D" w:rsidRPr="00BE7DC3" w:rsidRDefault="00254B2D" w:rsidP="00E2172A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BE7DC3">
        <w:rPr>
          <w:szCs w:val="28"/>
        </w:rPr>
        <w:t xml:space="preserve">При </w:t>
      </w:r>
      <w:r>
        <w:rPr>
          <w:szCs w:val="28"/>
        </w:rPr>
        <w:t xml:space="preserve">  </w:t>
      </w:r>
      <w:r w:rsidRPr="00BE7DC3">
        <w:rPr>
          <w:szCs w:val="28"/>
        </w:rPr>
        <w:t xml:space="preserve">необходимости </w:t>
      </w:r>
      <w:r w:rsidR="00E2172A">
        <w:rPr>
          <w:szCs w:val="28"/>
        </w:rPr>
        <w:t xml:space="preserve"> </w:t>
      </w:r>
      <w:r>
        <w:rPr>
          <w:szCs w:val="28"/>
        </w:rPr>
        <w:t xml:space="preserve"> </w:t>
      </w:r>
      <w:r w:rsidRPr="00BE7DC3">
        <w:rPr>
          <w:szCs w:val="28"/>
        </w:rPr>
        <w:t xml:space="preserve">кураторами </w:t>
      </w:r>
      <w:r>
        <w:rPr>
          <w:szCs w:val="28"/>
        </w:rPr>
        <w:t xml:space="preserve">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 xml:space="preserve">налоговых </w:t>
      </w:r>
      <w:r w:rsidR="00E2172A">
        <w:rPr>
          <w:szCs w:val="28"/>
        </w:rPr>
        <w:t xml:space="preserve"> </w:t>
      </w:r>
      <w:r>
        <w:rPr>
          <w:szCs w:val="28"/>
        </w:rPr>
        <w:t xml:space="preserve">  </w:t>
      </w:r>
      <w:r w:rsidRPr="00BE7DC3">
        <w:rPr>
          <w:szCs w:val="28"/>
        </w:rPr>
        <w:t>расходов</w:t>
      </w:r>
      <w:r w:rsidR="00E2172A">
        <w:rPr>
          <w:szCs w:val="28"/>
        </w:rPr>
        <w:t xml:space="preserve">  </w:t>
      </w:r>
      <w:r w:rsidRPr="00BE7DC3">
        <w:rPr>
          <w:szCs w:val="28"/>
        </w:rPr>
        <w:t xml:space="preserve"> могут</w:t>
      </w:r>
      <w:r w:rsidR="00E2172A">
        <w:rPr>
          <w:szCs w:val="28"/>
        </w:rPr>
        <w:t xml:space="preserve">  </w:t>
      </w:r>
      <w:r w:rsidRPr="00BE7DC3">
        <w:rPr>
          <w:szCs w:val="28"/>
        </w:rPr>
        <w:t xml:space="preserve"> быть</w:t>
      </w:r>
    </w:p>
    <w:p w:rsidR="00254B2D" w:rsidRPr="00BE7DC3" w:rsidRDefault="00254B2D" w:rsidP="00E2172A">
      <w:pPr>
        <w:jc w:val="both"/>
        <w:rPr>
          <w:szCs w:val="28"/>
        </w:rPr>
      </w:pPr>
      <w:r w:rsidRPr="00BE7DC3">
        <w:rPr>
          <w:szCs w:val="28"/>
        </w:rPr>
        <w:t xml:space="preserve">установлены </w:t>
      </w:r>
      <w:r w:rsidR="00E2172A">
        <w:rPr>
          <w:szCs w:val="28"/>
        </w:rPr>
        <w:t xml:space="preserve">  </w:t>
      </w:r>
      <w:r w:rsidRPr="00BE7DC3">
        <w:rPr>
          <w:szCs w:val="28"/>
        </w:rPr>
        <w:t xml:space="preserve">иные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>критерии</w:t>
      </w:r>
      <w:r w:rsidR="00E2172A">
        <w:rPr>
          <w:szCs w:val="28"/>
        </w:rPr>
        <w:t xml:space="preserve">  </w:t>
      </w:r>
      <w:r w:rsidRPr="00BE7DC3">
        <w:rPr>
          <w:szCs w:val="28"/>
        </w:rPr>
        <w:t xml:space="preserve"> целесообразности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>предоставления</w:t>
      </w:r>
      <w:r w:rsidR="00E2172A">
        <w:rPr>
          <w:szCs w:val="28"/>
        </w:rPr>
        <w:t xml:space="preserve">  </w:t>
      </w:r>
      <w:r w:rsidRPr="00BE7DC3">
        <w:rPr>
          <w:szCs w:val="28"/>
        </w:rPr>
        <w:t xml:space="preserve"> льгот для</w:t>
      </w:r>
    </w:p>
    <w:p w:rsidR="00254B2D" w:rsidRPr="00BE7DC3" w:rsidRDefault="00254B2D" w:rsidP="00E2172A">
      <w:pPr>
        <w:jc w:val="both"/>
        <w:rPr>
          <w:szCs w:val="28"/>
        </w:rPr>
      </w:pPr>
      <w:r w:rsidRPr="00BE7DC3">
        <w:rPr>
          <w:szCs w:val="28"/>
        </w:rPr>
        <w:t>плательщиков.</w:t>
      </w:r>
    </w:p>
    <w:p w:rsidR="00254B2D" w:rsidRPr="00BE7DC3" w:rsidRDefault="00E2172A" w:rsidP="00254B2D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566B42">
        <w:rPr>
          <w:szCs w:val="28"/>
        </w:rPr>
        <w:t xml:space="preserve"> 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2.4. В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 случае 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несоответствия </w:t>
      </w:r>
      <w:r>
        <w:rPr>
          <w:szCs w:val="28"/>
        </w:rPr>
        <w:t xml:space="preserve">  </w:t>
      </w:r>
      <w:r w:rsidR="00254B2D" w:rsidRPr="00BE7DC3">
        <w:rPr>
          <w:szCs w:val="28"/>
        </w:rPr>
        <w:t xml:space="preserve">налоговых 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расходов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 хотя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 бы одному из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 xml:space="preserve">критериев, указанных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>в пункте</w:t>
      </w:r>
      <w:r w:rsidR="00E2172A">
        <w:rPr>
          <w:szCs w:val="28"/>
        </w:rPr>
        <w:t xml:space="preserve"> </w:t>
      </w:r>
      <w:r w:rsidRPr="00BE7DC3">
        <w:rPr>
          <w:szCs w:val="28"/>
        </w:rPr>
        <w:t xml:space="preserve"> 2.3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>настоящего Порядка, куратору налогового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 xml:space="preserve">расхода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>надлежит</w:t>
      </w:r>
      <w:r w:rsidR="00E2172A">
        <w:rPr>
          <w:szCs w:val="28"/>
        </w:rPr>
        <w:t xml:space="preserve"> </w:t>
      </w:r>
      <w:r w:rsidRPr="00BE7DC3">
        <w:rPr>
          <w:szCs w:val="28"/>
        </w:rPr>
        <w:t xml:space="preserve"> представить</w:t>
      </w:r>
      <w:r w:rsidR="00E2172A">
        <w:rPr>
          <w:szCs w:val="28"/>
        </w:rPr>
        <w:t xml:space="preserve"> </w:t>
      </w:r>
      <w:r w:rsidRPr="00BE7DC3">
        <w:rPr>
          <w:szCs w:val="28"/>
        </w:rPr>
        <w:t xml:space="preserve"> в </w:t>
      </w:r>
      <w:r w:rsidR="00E2172A">
        <w:rPr>
          <w:szCs w:val="28"/>
        </w:rPr>
        <w:t xml:space="preserve"> </w:t>
      </w:r>
      <w:r w:rsidRPr="00BE7DC3">
        <w:rPr>
          <w:szCs w:val="28"/>
        </w:rPr>
        <w:t>финансовое</w:t>
      </w:r>
      <w:r w:rsidR="00E2172A">
        <w:rPr>
          <w:szCs w:val="28"/>
        </w:rPr>
        <w:t xml:space="preserve"> </w:t>
      </w:r>
      <w:r w:rsidRPr="00BE7DC3">
        <w:rPr>
          <w:szCs w:val="28"/>
        </w:rPr>
        <w:t xml:space="preserve"> управление</w:t>
      </w:r>
      <w:r w:rsidR="00E2172A">
        <w:rPr>
          <w:szCs w:val="28"/>
        </w:rPr>
        <w:t xml:space="preserve">  </w:t>
      </w:r>
      <w:r w:rsidRPr="00BE7DC3">
        <w:rPr>
          <w:szCs w:val="28"/>
        </w:rPr>
        <w:t xml:space="preserve"> предложения </w:t>
      </w:r>
      <w:r w:rsidR="00E2172A">
        <w:rPr>
          <w:szCs w:val="28"/>
        </w:rPr>
        <w:t xml:space="preserve">   </w:t>
      </w:r>
      <w:r w:rsidRPr="00BE7DC3">
        <w:rPr>
          <w:szCs w:val="28"/>
        </w:rPr>
        <w:t>о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сохранении (уточнении, отмене) льгот для плательщиков.</w:t>
      </w:r>
    </w:p>
    <w:p w:rsidR="00254B2D" w:rsidRPr="00BE7DC3" w:rsidRDefault="00E2172A" w:rsidP="00566B42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</w:t>
      </w:r>
      <w:r w:rsidR="00566B42">
        <w:rPr>
          <w:szCs w:val="28"/>
        </w:rPr>
        <w:t xml:space="preserve"> </w:t>
      </w:r>
      <w:r w:rsidR="00254B2D" w:rsidRPr="00BE7DC3">
        <w:rPr>
          <w:szCs w:val="28"/>
        </w:rPr>
        <w:t xml:space="preserve">2.5. В </w:t>
      </w:r>
      <w:r w:rsidR="00566B42">
        <w:rPr>
          <w:szCs w:val="28"/>
        </w:rPr>
        <w:t xml:space="preserve">  </w:t>
      </w:r>
      <w:r w:rsidR="00254B2D" w:rsidRPr="00BE7DC3">
        <w:rPr>
          <w:szCs w:val="28"/>
        </w:rPr>
        <w:t>качестве</w:t>
      </w:r>
      <w:r w:rsidR="00566B42">
        <w:rPr>
          <w:szCs w:val="28"/>
        </w:rPr>
        <w:t xml:space="preserve">  </w:t>
      </w:r>
      <w:r w:rsidR="00254B2D" w:rsidRPr="00BE7DC3">
        <w:rPr>
          <w:szCs w:val="28"/>
        </w:rPr>
        <w:t xml:space="preserve"> критерия</w:t>
      </w:r>
      <w:r w:rsidR="00566B42">
        <w:rPr>
          <w:szCs w:val="28"/>
        </w:rPr>
        <w:t xml:space="preserve"> </w:t>
      </w:r>
      <w:r w:rsidR="00254B2D" w:rsidRPr="00BE7DC3">
        <w:rPr>
          <w:szCs w:val="28"/>
        </w:rPr>
        <w:t xml:space="preserve"> </w:t>
      </w:r>
      <w:r w:rsidR="00566B42">
        <w:rPr>
          <w:szCs w:val="28"/>
        </w:rPr>
        <w:t xml:space="preserve">  </w:t>
      </w:r>
      <w:r w:rsidR="00254B2D" w:rsidRPr="00BE7DC3">
        <w:rPr>
          <w:szCs w:val="28"/>
        </w:rPr>
        <w:t xml:space="preserve">результативности </w:t>
      </w:r>
      <w:r w:rsidR="00566B42">
        <w:rPr>
          <w:szCs w:val="28"/>
        </w:rPr>
        <w:t xml:space="preserve">    </w:t>
      </w:r>
      <w:r w:rsidR="00254B2D" w:rsidRPr="00BE7DC3">
        <w:rPr>
          <w:szCs w:val="28"/>
        </w:rPr>
        <w:t>налогового</w:t>
      </w:r>
      <w:r w:rsidR="00566B42">
        <w:rPr>
          <w:szCs w:val="28"/>
        </w:rPr>
        <w:t xml:space="preserve">      </w:t>
      </w:r>
      <w:r w:rsidR="00254B2D" w:rsidRPr="00BE7DC3">
        <w:rPr>
          <w:szCs w:val="28"/>
        </w:rPr>
        <w:t xml:space="preserve"> расхода</w:t>
      </w:r>
    </w:p>
    <w:p w:rsidR="00254B2D" w:rsidRPr="00BE7DC3" w:rsidRDefault="00566B42" w:rsidP="00254B2D">
      <w:pPr>
        <w:jc w:val="both"/>
        <w:rPr>
          <w:szCs w:val="28"/>
        </w:rPr>
      </w:pPr>
      <w:r>
        <w:rPr>
          <w:szCs w:val="28"/>
        </w:rPr>
        <w:t>к</w:t>
      </w:r>
      <w:r w:rsidR="00254B2D" w:rsidRPr="00BE7DC3">
        <w:rPr>
          <w:szCs w:val="28"/>
        </w:rPr>
        <w:t>ураторами</w:t>
      </w:r>
      <w:r>
        <w:rPr>
          <w:szCs w:val="28"/>
        </w:rPr>
        <w:t xml:space="preserve">  </w:t>
      </w:r>
      <w:r w:rsidR="00254B2D" w:rsidRPr="00BE7DC3">
        <w:rPr>
          <w:szCs w:val="28"/>
        </w:rPr>
        <w:t xml:space="preserve"> налоговых 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расходов </w:t>
      </w:r>
      <w:r>
        <w:rPr>
          <w:szCs w:val="28"/>
        </w:rPr>
        <w:t xml:space="preserve">  </w:t>
      </w:r>
      <w:r w:rsidR="00254B2D" w:rsidRPr="00BE7DC3">
        <w:rPr>
          <w:szCs w:val="28"/>
        </w:rPr>
        <w:t xml:space="preserve">используется 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как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 минимум один целевой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показатель достижения целей муниципальной программы и (или) целей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социально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-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экономической       политики       муниципального    образования</w:t>
      </w:r>
    </w:p>
    <w:p w:rsidR="00254B2D" w:rsidRPr="00BE7DC3" w:rsidRDefault="00566B42" w:rsidP="00254B2D">
      <w:pPr>
        <w:jc w:val="both"/>
        <w:rPr>
          <w:szCs w:val="28"/>
        </w:rPr>
      </w:pPr>
      <w:r>
        <w:rPr>
          <w:szCs w:val="28"/>
        </w:rPr>
        <w:t>Темрюкский район</w:t>
      </w:r>
      <w:r w:rsidR="00254B2D" w:rsidRPr="00BE7DC3">
        <w:rPr>
          <w:szCs w:val="28"/>
        </w:rPr>
        <w:t>, не относящи</w:t>
      </w:r>
      <w:r>
        <w:rPr>
          <w:szCs w:val="28"/>
        </w:rPr>
        <w:t>й</w:t>
      </w:r>
      <w:r w:rsidR="00254B2D" w:rsidRPr="00BE7DC3">
        <w:rPr>
          <w:szCs w:val="28"/>
        </w:rPr>
        <w:t>ся к муниципальным программам, либо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иной целевой показатель, на значение которого оказывают влияние налоговые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расходы муниципального образования </w:t>
      </w:r>
      <w:r>
        <w:rPr>
          <w:szCs w:val="28"/>
        </w:rPr>
        <w:t>Темрюкский район</w:t>
      </w:r>
      <w:r w:rsidR="00254B2D" w:rsidRPr="00BE7DC3">
        <w:rPr>
          <w:szCs w:val="28"/>
        </w:rPr>
        <w:t>.</w:t>
      </w:r>
    </w:p>
    <w:p w:rsidR="00254B2D" w:rsidRPr="00BE7DC3" w:rsidRDefault="00566B42" w:rsidP="00566B42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Оценке подлежит вклад предусмотренных для плательщиков налоговых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льгот в изменение значения целевого показателя достижения целей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муниципальной программы и (или) целей социально-экономической политики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 xml:space="preserve">муниципального образования </w:t>
      </w:r>
      <w:r w:rsidR="00566B42">
        <w:rPr>
          <w:szCs w:val="28"/>
        </w:rPr>
        <w:t>Темрюкский район</w:t>
      </w:r>
      <w:r w:rsidRPr="00BE7DC3">
        <w:rPr>
          <w:szCs w:val="28"/>
        </w:rPr>
        <w:t>, не относящихся к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муниципальным программам, который рассчитывается как разница между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значением указанного целевого показателя с учетом льгот и значением</w:t>
      </w:r>
      <w:r w:rsidR="00566B42">
        <w:rPr>
          <w:szCs w:val="28"/>
        </w:rPr>
        <w:t xml:space="preserve"> </w:t>
      </w:r>
      <w:r w:rsidRPr="00BE7DC3">
        <w:rPr>
          <w:szCs w:val="28"/>
        </w:rPr>
        <w:t>указанного целевого показателя без учета льгот.</w:t>
      </w:r>
    </w:p>
    <w:p w:rsidR="00254B2D" w:rsidRPr="00BE7DC3" w:rsidRDefault="00566B42" w:rsidP="00A92A4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2.6. Оценка результативности налоговых расходов включает оценку</w:t>
      </w:r>
      <w:r w:rsidR="00A92A47">
        <w:rPr>
          <w:szCs w:val="28"/>
        </w:rPr>
        <w:t xml:space="preserve"> </w:t>
      </w:r>
      <w:r w:rsidR="00254B2D" w:rsidRPr="00BE7DC3">
        <w:rPr>
          <w:szCs w:val="28"/>
        </w:rPr>
        <w:t>бюджетной эффективности налоговых расходов.</w:t>
      </w:r>
    </w:p>
    <w:p w:rsidR="00254B2D" w:rsidRPr="00BE7DC3" w:rsidRDefault="00A92A47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2.7. В целях оценки бюджетной эффективности налоговых расходов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осуществляются сравнительный анализ результативности предоставления льгот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и результативности применения альтернативных механизмов достижения целей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муниципальной программы и (или) целей социально-экономической политики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 xml:space="preserve">муниципального образования </w:t>
      </w:r>
      <w:r w:rsidR="00A92A47">
        <w:rPr>
          <w:szCs w:val="28"/>
        </w:rPr>
        <w:t>Темрюкский район</w:t>
      </w:r>
      <w:r w:rsidRPr="00BE7DC3">
        <w:rPr>
          <w:szCs w:val="28"/>
        </w:rPr>
        <w:t>, не относящихся к</w:t>
      </w:r>
      <w:r w:rsidR="00A92A47">
        <w:rPr>
          <w:szCs w:val="28"/>
        </w:rPr>
        <w:t xml:space="preserve"> </w:t>
      </w:r>
      <w:r w:rsidRPr="00BE7DC3">
        <w:rPr>
          <w:szCs w:val="28"/>
        </w:rPr>
        <w:t>муниципальным программам, а также оценка совокупного бюджетного эффекта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(самоокупаемости) стимулирующих налоговых расходов.</w:t>
      </w:r>
    </w:p>
    <w:p w:rsidR="00254B2D" w:rsidRPr="00BE7DC3" w:rsidRDefault="00A92A47" w:rsidP="00A92A4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2.8. Сравнительный анализ включает сравнение объемов расходов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районного бюджета в случае применения альтернативных механизмов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достижения целей муниципальной программы и (или) целей социально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­</w:t>
      </w:r>
      <w:r>
        <w:rPr>
          <w:szCs w:val="28"/>
        </w:rPr>
        <w:t xml:space="preserve"> </w:t>
      </w:r>
      <w:r w:rsidR="00254B2D" w:rsidRPr="00BE7DC3">
        <w:rPr>
          <w:szCs w:val="28"/>
        </w:rPr>
        <w:t xml:space="preserve">экономической политики муниципального образования </w:t>
      </w:r>
      <w:r>
        <w:rPr>
          <w:szCs w:val="28"/>
        </w:rPr>
        <w:t xml:space="preserve">Темрюкский </w:t>
      </w:r>
      <w:r w:rsidR="00254B2D" w:rsidRPr="00BE7DC3">
        <w:rPr>
          <w:szCs w:val="28"/>
        </w:rPr>
        <w:t xml:space="preserve"> район,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не относящихся к муниципальным программам, и объемов предоставленных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льгот (расчет прироста целевого показателя достижения целей муниципальной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программы и (или) целей социально-экономической политики муниципального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lastRenderedPageBreak/>
        <w:t xml:space="preserve">образования </w:t>
      </w:r>
      <w:r w:rsidR="00A92A47">
        <w:rPr>
          <w:szCs w:val="28"/>
        </w:rPr>
        <w:t>Темрюкский</w:t>
      </w:r>
      <w:r w:rsidRPr="00BE7DC3">
        <w:rPr>
          <w:szCs w:val="28"/>
        </w:rPr>
        <w:t xml:space="preserve"> район, не относящихся к муниципальным</w:t>
      </w:r>
      <w:r w:rsidR="00A92A47">
        <w:rPr>
          <w:szCs w:val="28"/>
        </w:rPr>
        <w:t xml:space="preserve"> </w:t>
      </w:r>
      <w:r w:rsidRPr="00BE7DC3">
        <w:rPr>
          <w:szCs w:val="28"/>
        </w:rPr>
        <w:t>программам, на 1 рубль налоговых расходов и на 1 рубль расходов районного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бюджета для достижения того же целевого показателя в случае применения</w:t>
      </w:r>
      <w:r w:rsidR="00A92A47">
        <w:rPr>
          <w:szCs w:val="28"/>
        </w:rPr>
        <w:t xml:space="preserve"> </w:t>
      </w:r>
      <w:r w:rsidRPr="00BE7DC3">
        <w:rPr>
          <w:szCs w:val="28"/>
        </w:rPr>
        <w:t>альтернативных механизмов).</w:t>
      </w:r>
    </w:p>
    <w:p w:rsidR="00254B2D" w:rsidRPr="00BE7DC3" w:rsidRDefault="00A92A47" w:rsidP="00A92A4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В качестве альтернативных механизмов могут учитываться:</w:t>
      </w:r>
    </w:p>
    <w:p w:rsidR="00254B2D" w:rsidRPr="00BE7DC3" w:rsidRDefault="00A92A47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субсидии или иные формы непосредственной финансовой поддержки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плательщиков, имеющих право на льготы, за счет средств районного бюджета;</w:t>
      </w:r>
    </w:p>
    <w:p w:rsidR="00254B2D" w:rsidRPr="00BE7DC3" w:rsidRDefault="00A92A47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предоставление    государственных     гарантий   по     обязательствам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плательщиков, имеющих право на льготы;</w:t>
      </w:r>
    </w:p>
    <w:p w:rsidR="00254B2D" w:rsidRPr="00BE7DC3" w:rsidRDefault="00A92A47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совершенствование нормативного регулирования и (или) порядка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осуществления контрольно-надзорных функций в сфере деятельности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плательщиков, имеющих право на льготы.</w:t>
      </w:r>
    </w:p>
    <w:p w:rsidR="00254B2D" w:rsidRPr="00BE7DC3" w:rsidRDefault="00A92A47" w:rsidP="00A92A4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2.9. Оценка бюджетной эффективности стимулирующих налоговых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расходов наряду со сравнительным анализом, указанным в пункте 2.8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настоящего Порядка, предусматривает оценку совокупного бюджетного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эффекта (самоокупаемости) указанных налоговых расходов в соответствии с</w:t>
      </w:r>
    </w:p>
    <w:p w:rsidR="007048E4" w:rsidRDefault="00254B2D" w:rsidP="00254B2D">
      <w:pPr>
        <w:jc w:val="both"/>
        <w:rPr>
          <w:szCs w:val="28"/>
        </w:rPr>
      </w:pPr>
      <w:r w:rsidRPr="00BE7DC3">
        <w:rPr>
          <w:szCs w:val="28"/>
        </w:rPr>
        <w:t xml:space="preserve">пунктом 2.10 настоящего Порядка. </w:t>
      </w:r>
    </w:p>
    <w:p w:rsidR="00254B2D" w:rsidRPr="00BE7DC3" w:rsidRDefault="007048E4" w:rsidP="00606055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</w:t>
      </w:r>
      <w:r w:rsidR="00254B2D" w:rsidRPr="00BE7DC3">
        <w:rPr>
          <w:szCs w:val="28"/>
        </w:rPr>
        <w:t>Показатель оценки совокупного</w:t>
      </w:r>
      <w:r w:rsidR="00A92A47">
        <w:rPr>
          <w:szCs w:val="28"/>
        </w:rPr>
        <w:t xml:space="preserve"> </w:t>
      </w:r>
      <w:r w:rsidR="00254B2D" w:rsidRPr="00BE7DC3">
        <w:rPr>
          <w:szCs w:val="28"/>
        </w:rPr>
        <w:t>бюджетного эффекта (самоокупаемости) является одним из критериев для</w:t>
      </w:r>
      <w:r w:rsidR="00A92A47">
        <w:rPr>
          <w:szCs w:val="28"/>
        </w:rPr>
        <w:t xml:space="preserve"> </w:t>
      </w:r>
      <w:r w:rsidR="00254B2D" w:rsidRPr="00BE7DC3">
        <w:rPr>
          <w:szCs w:val="28"/>
        </w:rPr>
        <w:t>определения результативности налоговых расходов муниципального</w:t>
      </w:r>
      <w:r w:rsidR="00A92A47">
        <w:rPr>
          <w:szCs w:val="28"/>
        </w:rPr>
        <w:t xml:space="preserve"> </w:t>
      </w:r>
      <w:r w:rsidR="00254B2D" w:rsidRPr="00BE7DC3">
        <w:rPr>
          <w:szCs w:val="28"/>
        </w:rPr>
        <w:t>образования.</w:t>
      </w:r>
    </w:p>
    <w:p w:rsidR="00254B2D" w:rsidRPr="00BE7DC3" w:rsidRDefault="00A92A47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Оценка     совокупного    бюджетного     эффекта    (самоокупаемости)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стимулирующих налоговых расходов определяется отдельно по каждому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налоговому расходу. В случае если для отдельных категорий плательщиков,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имеющих право на льготы, предоставлены льготы по нескольким видам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налогов, оценка совокупного бюджетного эффекта (самоокупаемости)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налоговых расходов определяется в целом по указанной категории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плательщиков.</w:t>
      </w:r>
    </w:p>
    <w:p w:rsidR="00254B2D" w:rsidRPr="00BE7DC3" w:rsidRDefault="00A92A47" w:rsidP="00A92A4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2.10. Оценка совокупного бюджетного эффекта (самоокупаемости)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стимулирующих налоговых расходов определяется за период с начала действия</w:t>
      </w:r>
    </w:p>
    <w:p w:rsidR="00254B2D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для плательщиков соответствующих льгот или за 5 отчетных лет, а в случае,</w:t>
      </w:r>
      <w:r w:rsidR="005F5D67">
        <w:rPr>
          <w:szCs w:val="28"/>
        </w:rPr>
        <w:t xml:space="preserve"> </w:t>
      </w:r>
      <w:r w:rsidRPr="00BE7DC3">
        <w:rPr>
          <w:szCs w:val="28"/>
        </w:rPr>
        <w:t>если указанные льготы действуют более 6 лет, - на день проведения оценки</w:t>
      </w:r>
      <w:r w:rsidR="005F5D67">
        <w:rPr>
          <w:szCs w:val="28"/>
        </w:rPr>
        <w:t xml:space="preserve"> </w:t>
      </w:r>
      <w:r w:rsidRPr="00BE7DC3">
        <w:rPr>
          <w:szCs w:val="28"/>
        </w:rPr>
        <w:t>эффективности налогового расхода (Е) по следующей формуле:</w:t>
      </w:r>
    </w:p>
    <w:p w:rsidR="00557993" w:rsidRDefault="00557993" w:rsidP="00254B2D">
      <w:pPr>
        <w:jc w:val="both"/>
        <w:rPr>
          <w:szCs w:val="28"/>
        </w:rPr>
      </w:pPr>
    </w:p>
    <w:p w:rsidR="00557993" w:rsidRPr="00820453" w:rsidRDefault="00557993" w:rsidP="00557993">
      <w:pPr>
        <w:pStyle w:val="ConsPlusNormal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20453">
        <w:rPr>
          <w:rFonts w:ascii="Times New Roman" w:hAnsi="Times New Roman" w:cs="Times New Roman"/>
          <w:noProof/>
          <w:color w:val="FF0000"/>
          <w:position w:val="-27"/>
          <w:sz w:val="28"/>
          <w:szCs w:val="28"/>
        </w:rPr>
        <w:drawing>
          <wp:inline distT="0" distB="0" distL="0" distR="0" wp14:anchorId="3FA69DA1" wp14:editId="75FA0187">
            <wp:extent cx="2543175" cy="495300"/>
            <wp:effectExtent l="0" t="0" r="9525" b="0"/>
            <wp:docPr id="2" name="Рисунок 2" descr="base_23729_18439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29_184392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i - порядковый номер года, имеющий значение от 1 до 5;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mi - количество плательщиков, воспользовавшихся льготой в i-м году;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j - порядковый номер плательщика, имеющий значение от 1 до m;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Nij - объем налогов, задекларированных для уплаты в районный бюджет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j -м плательщиком в i-м году.</w:t>
      </w:r>
    </w:p>
    <w:p w:rsidR="00254B2D" w:rsidRPr="00BE7DC3" w:rsidRDefault="00557993" w:rsidP="00557993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В случае если на день проведения оценки совокупного бюджетного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эффекта (самоокупаемости) стимулирующих налоговых расходов для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плательщиков, имеющих право на льготы, льготы действуют менее 6 лет,</w:t>
      </w:r>
      <w:r>
        <w:rPr>
          <w:szCs w:val="28"/>
        </w:rPr>
        <w:t xml:space="preserve"> </w:t>
      </w:r>
      <w:r w:rsidR="00254B2D" w:rsidRPr="00BE7DC3">
        <w:rPr>
          <w:szCs w:val="28"/>
        </w:rPr>
        <w:lastRenderedPageBreak/>
        <w:t>объемы налогов, подлежащих уплате в районный бюджет, оцениваются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(прогнозируются) по данным кураторов налоговых расходов;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B0j - базовый объем налоговых поступлений в районный бюджет</w:t>
      </w:r>
      <w:r w:rsidR="00557993">
        <w:rPr>
          <w:szCs w:val="28"/>
        </w:rPr>
        <w:t xml:space="preserve"> </w:t>
      </w:r>
      <w:r w:rsidRPr="00BE7DC3">
        <w:rPr>
          <w:szCs w:val="28"/>
        </w:rPr>
        <w:t>j -</w:t>
      </w:r>
      <w:r w:rsidR="00557993">
        <w:rPr>
          <w:szCs w:val="28"/>
        </w:rPr>
        <w:t xml:space="preserve"> </w:t>
      </w:r>
      <w:r w:rsidRPr="00BE7DC3">
        <w:rPr>
          <w:szCs w:val="28"/>
        </w:rPr>
        <w:t>м плательщиком в базовом году:</w:t>
      </w:r>
    </w:p>
    <w:p w:rsidR="00254B2D" w:rsidRPr="00BE7DC3" w:rsidRDefault="00557993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B0j = N0j + L0j, где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N0j - объем налоговых поступлений в районный бюджет от</w:t>
      </w:r>
      <w:r w:rsidR="00557993">
        <w:rPr>
          <w:szCs w:val="28"/>
        </w:rPr>
        <w:t xml:space="preserve"> </w:t>
      </w:r>
      <w:r w:rsidRPr="00BE7DC3">
        <w:rPr>
          <w:szCs w:val="28"/>
        </w:rPr>
        <w:t>j -го плательщика в базовом году;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L0j - объем налоговых льгот по виду налога, полученных</w:t>
      </w:r>
      <w:r w:rsidR="00557993">
        <w:rPr>
          <w:szCs w:val="28"/>
        </w:rPr>
        <w:t xml:space="preserve"> </w:t>
      </w:r>
      <w:r w:rsidRPr="00BE7DC3">
        <w:rPr>
          <w:szCs w:val="28"/>
        </w:rPr>
        <w:t>j -</w:t>
      </w:r>
      <w:r w:rsidR="00557993">
        <w:rPr>
          <w:szCs w:val="28"/>
        </w:rPr>
        <w:t xml:space="preserve"> </w:t>
      </w:r>
      <w:r w:rsidRPr="00BE7DC3">
        <w:rPr>
          <w:szCs w:val="28"/>
        </w:rPr>
        <w:t>ым налогоплательщиком в базовом году</w:t>
      </w:r>
      <w:r w:rsidR="00557993">
        <w:rPr>
          <w:szCs w:val="28"/>
        </w:rPr>
        <w:t>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gi - номинальный темп прироста налоговых в i-м году по отношению к</w:t>
      </w:r>
      <w:r w:rsidR="00557993">
        <w:rPr>
          <w:szCs w:val="28"/>
        </w:rPr>
        <w:t xml:space="preserve"> </w:t>
      </w:r>
      <w:r w:rsidRPr="00BE7DC3">
        <w:rPr>
          <w:szCs w:val="28"/>
        </w:rPr>
        <w:t>показателям базового года</w:t>
      </w:r>
      <w:r w:rsidR="00557993">
        <w:rPr>
          <w:szCs w:val="28"/>
        </w:rPr>
        <w:t>;</w:t>
      </w:r>
    </w:p>
    <w:p w:rsidR="00254B2D" w:rsidRPr="00BE7DC3" w:rsidRDefault="00557993" w:rsidP="00254B2D">
      <w:pPr>
        <w:jc w:val="both"/>
        <w:rPr>
          <w:szCs w:val="28"/>
        </w:rPr>
      </w:pPr>
      <w:r>
        <w:rPr>
          <w:szCs w:val="28"/>
          <w:lang w:val="en-US"/>
        </w:rPr>
        <w:t>r</w:t>
      </w:r>
      <w:r w:rsidR="00254B2D" w:rsidRPr="00BE7DC3">
        <w:rPr>
          <w:szCs w:val="28"/>
        </w:rPr>
        <w:t xml:space="preserve"> - расчетная стоимость среднесрочных рыночных заимствований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рассчитывается по формуле:</w:t>
      </w:r>
    </w:p>
    <w:p w:rsidR="00254B2D" w:rsidRPr="00BE7DC3" w:rsidRDefault="00557993" w:rsidP="00557993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 xml:space="preserve">г = </w:t>
      </w:r>
      <w:r>
        <w:rPr>
          <w:szCs w:val="28"/>
          <w:lang w:val="en-US"/>
        </w:rPr>
        <w:t>i</w:t>
      </w:r>
      <w:r>
        <w:rPr>
          <w:szCs w:val="28"/>
        </w:rPr>
        <w:t>и</w:t>
      </w:r>
      <w:r w:rsidRPr="00BE7DC3">
        <w:rPr>
          <w:szCs w:val="28"/>
        </w:rPr>
        <w:t>нф</w:t>
      </w:r>
      <w:r w:rsidR="00254B2D" w:rsidRPr="00BE7DC3">
        <w:rPr>
          <w:szCs w:val="28"/>
        </w:rPr>
        <w:t xml:space="preserve"> + p + c, где:</w:t>
      </w:r>
    </w:p>
    <w:p w:rsidR="00254B2D" w:rsidRPr="00BE7DC3" w:rsidRDefault="00557993" w:rsidP="00254B2D">
      <w:pPr>
        <w:jc w:val="both"/>
        <w:rPr>
          <w:szCs w:val="28"/>
        </w:rPr>
      </w:pPr>
      <w:r>
        <w:rPr>
          <w:szCs w:val="28"/>
          <w:lang w:val="en-US"/>
        </w:rPr>
        <w:t>i</w:t>
      </w:r>
      <w:r>
        <w:rPr>
          <w:szCs w:val="28"/>
        </w:rPr>
        <w:t>и</w:t>
      </w:r>
      <w:r w:rsidR="00254B2D" w:rsidRPr="00BE7DC3">
        <w:rPr>
          <w:szCs w:val="28"/>
        </w:rPr>
        <w:t>нф - целевой уровень инфляции, определяемый на уровне 4 процента;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p - реальная процентная ставка, определяемая на уровне 2,5 процента;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c - кредитная премия за риск.</w:t>
      </w:r>
    </w:p>
    <w:p w:rsidR="00254B2D" w:rsidRPr="00BE7DC3" w:rsidRDefault="00557993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Кредитная премия за риск определяется в зависимости от отношения</w:t>
      </w:r>
      <w:r w:rsidR="00325C9B">
        <w:rPr>
          <w:szCs w:val="28"/>
        </w:rPr>
        <w:t xml:space="preserve"> </w:t>
      </w:r>
      <w:r w:rsidR="00254B2D" w:rsidRPr="00BE7DC3">
        <w:rPr>
          <w:szCs w:val="28"/>
        </w:rPr>
        <w:t xml:space="preserve">муниципального долга муниципального образования </w:t>
      </w:r>
      <w:r w:rsidR="00325C9B">
        <w:rPr>
          <w:szCs w:val="28"/>
        </w:rPr>
        <w:t>Темрюкский район</w:t>
      </w:r>
      <w:r w:rsidR="00254B2D" w:rsidRPr="00BE7DC3">
        <w:rPr>
          <w:szCs w:val="28"/>
        </w:rPr>
        <w:t xml:space="preserve"> по</w:t>
      </w:r>
      <w:r w:rsidR="00325C9B">
        <w:rPr>
          <w:szCs w:val="28"/>
        </w:rPr>
        <w:t xml:space="preserve"> </w:t>
      </w:r>
      <w:r w:rsidR="00254B2D" w:rsidRPr="00BE7DC3">
        <w:rPr>
          <w:szCs w:val="28"/>
        </w:rPr>
        <w:t>состоянию на 1 января текущего финансового года к доходам (без учета</w:t>
      </w:r>
      <w:r w:rsidR="00325C9B">
        <w:rPr>
          <w:szCs w:val="28"/>
        </w:rPr>
        <w:t xml:space="preserve"> </w:t>
      </w:r>
      <w:r w:rsidR="00254B2D" w:rsidRPr="00BE7DC3">
        <w:rPr>
          <w:szCs w:val="28"/>
        </w:rPr>
        <w:t>безвозмездных поступлений) за отчетный период:</w:t>
      </w:r>
    </w:p>
    <w:p w:rsidR="00254B2D" w:rsidRPr="00BE7DC3" w:rsidRDefault="00325C9B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если указанное отношение составляет менее 50 процентов, кредитная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премия за риск принимается равной 1 проценту;</w:t>
      </w:r>
    </w:p>
    <w:p w:rsidR="00254B2D" w:rsidRPr="00BE7DC3" w:rsidRDefault="00325C9B" w:rsidP="00254B2D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254B2D" w:rsidRPr="00BE7DC3">
        <w:rPr>
          <w:szCs w:val="28"/>
        </w:rPr>
        <w:t>если указанное отношение составляет от 50 до 100 процентов, кредитная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премия за риск принимается равной 2 процентам;</w:t>
      </w:r>
    </w:p>
    <w:p w:rsidR="00254B2D" w:rsidRPr="00BE7DC3" w:rsidRDefault="00325C9B" w:rsidP="00325C9B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если указанное отношение составляет более 100 процентов, кредитная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премия за риск принимается равной 3 процентам.</w:t>
      </w:r>
    </w:p>
    <w:p w:rsidR="00254B2D" w:rsidRPr="00BE7DC3" w:rsidRDefault="00557993" w:rsidP="00325C9B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2.11. По итогам оценки результативности налоговые расходы</w:t>
      </w:r>
      <w:r w:rsidR="00325C9B">
        <w:rPr>
          <w:szCs w:val="28"/>
        </w:rPr>
        <w:t xml:space="preserve"> </w:t>
      </w:r>
      <w:r w:rsidR="00254B2D" w:rsidRPr="00BE7DC3">
        <w:rPr>
          <w:szCs w:val="28"/>
        </w:rPr>
        <w:t>муниципального образования:</w:t>
      </w:r>
    </w:p>
    <w:p w:rsidR="00254B2D" w:rsidRPr="00BE7DC3" w:rsidRDefault="00325C9B" w:rsidP="00325C9B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считаются неэффективными в случае, если совокупный бюджетный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эффект,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рассчитанный в соответствии с пунктом 2.10 настоящего Порядка,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принимает отрицательное значение;</w:t>
      </w:r>
      <w:r>
        <w:rPr>
          <w:szCs w:val="28"/>
        </w:rPr>
        <w:t xml:space="preserve"> </w:t>
      </w:r>
    </w:p>
    <w:p w:rsidR="00254B2D" w:rsidRPr="00BE7DC3" w:rsidRDefault="00325C9B" w:rsidP="00254B2D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254B2D" w:rsidRPr="00BE7DC3">
        <w:rPr>
          <w:szCs w:val="28"/>
        </w:rPr>
        <w:t>считается эффективными в случае, если совокупный бюджетный эффект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рассчитанный в соответствии с пунктом 2.10 настоящего Порядка принимает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положительное значение.</w:t>
      </w:r>
    </w:p>
    <w:p w:rsidR="00254B2D" w:rsidRPr="00BE7DC3" w:rsidRDefault="00325C9B" w:rsidP="00254B2D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2.12. По итогам оценки эффективности налоговых расходов куратор</w:t>
      </w:r>
      <w:r>
        <w:rPr>
          <w:szCs w:val="28"/>
        </w:rPr>
        <w:t xml:space="preserve"> </w:t>
      </w:r>
      <w:r w:rsidR="00254B2D" w:rsidRPr="00BE7DC3">
        <w:rPr>
          <w:szCs w:val="28"/>
        </w:rPr>
        <w:t>налоговых расходов формирует выводы о достижении целевых характеристик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>налогового расхода, вкладе налогового расхода в достижение целей</w:t>
      </w:r>
      <w:r w:rsidR="00325C9B">
        <w:rPr>
          <w:szCs w:val="28"/>
        </w:rPr>
        <w:t xml:space="preserve"> </w:t>
      </w:r>
      <w:r w:rsidRPr="00BE7DC3">
        <w:rPr>
          <w:szCs w:val="28"/>
        </w:rPr>
        <w:t>муниципальной программы и (или) целей социально-экономической политики</w:t>
      </w:r>
    </w:p>
    <w:p w:rsidR="00254B2D" w:rsidRPr="00BE7DC3" w:rsidRDefault="00254B2D" w:rsidP="00254B2D">
      <w:pPr>
        <w:jc w:val="both"/>
        <w:rPr>
          <w:szCs w:val="28"/>
        </w:rPr>
      </w:pPr>
      <w:r w:rsidRPr="00BE7DC3">
        <w:rPr>
          <w:szCs w:val="28"/>
        </w:rPr>
        <w:t xml:space="preserve">муниципального образования </w:t>
      </w:r>
      <w:r w:rsidR="00325C9B">
        <w:rPr>
          <w:szCs w:val="28"/>
        </w:rPr>
        <w:t>Темрюкский район</w:t>
      </w:r>
      <w:r w:rsidRPr="00BE7DC3">
        <w:rPr>
          <w:szCs w:val="28"/>
        </w:rPr>
        <w:t>, не относящихся к</w:t>
      </w:r>
      <w:r w:rsidR="00325C9B">
        <w:rPr>
          <w:szCs w:val="28"/>
        </w:rPr>
        <w:t xml:space="preserve"> </w:t>
      </w:r>
      <w:r w:rsidRPr="00BE7DC3">
        <w:rPr>
          <w:szCs w:val="28"/>
        </w:rPr>
        <w:t>муниципальным программам, а также о наличии или об отсутствии более</w:t>
      </w:r>
      <w:r w:rsidR="00325C9B">
        <w:rPr>
          <w:szCs w:val="28"/>
        </w:rPr>
        <w:t xml:space="preserve"> </w:t>
      </w:r>
      <w:r w:rsidRPr="00BE7DC3">
        <w:rPr>
          <w:szCs w:val="28"/>
        </w:rPr>
        <w:t>результативных (менее затратных для районного бюджета) альтернативных</w:t>
      </w:r>
      <w:r w:rsidR="00325C9B">
        <w:rPr>
          <w:szCs w:val="28"/>
        </w:rPr>
        <w:t xml:space="preserve"> </w:t>
      </w:r>
      <w:r w:rsidRPr="00BE7DC3">
        <w:rPr>
          <w:szCs w:val="28"/>
        </w:rPr>
        <w:t>механизмов достижения целей муниципальной программы и (или) целей</w:t>
      </w:r>
      <w:r w:rsidR="00325C9B">
        <w:rPr>
          <w:szCs w:val="28"/>
        </w:rPr>
        <w:t xml:space="preserve"> </w:t>
      </w:r>
      <w:r w:rsidRPr="00BE7DC3">
        <w:rPr>
          <w:szCs w:val="28"/>
        </w:rPr>
        <w:lastRenderedPageBreak/>
        <w:t>социально-экономической      политики     муниципального     образования</w:t>
      </w:r>
      <w:r w:rsidR="00325C9B">
        <w:rPr>
          <w:szCs w:val="28"/>
        </w:rPr>
        <w:t xml:space="preserve"> Темрюкский</w:t>
      </w:r>
      <w:r w:rsidRPr="00BE7DC3">
        <w:rPr>
          <w:szCs w:val="28"/>
        </w:rPr>
        <w:t xml:space="preserve"> район.</w:t>
      </w:r>
    </w:p>
    <w:p w:rsidR="00254B2D" w:rsidRPr="00BE7DC3" w:rsidRDefault="00325C9B" w:rsidP="000B0255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254B2D" w:rsidRPr="00BE7DC3">
        <w:rPr>
          <w:szCs w:val="28"/>
        </w:rPr>
        <w:t>2.13. В случае несоответствия налоговых расходов хотя бы одному из</w:t>
      </w:r>
      <w:r w:rsidR="000B0255">
        <w:rPr>
          <w:szCs w:val="28"/>
        </w:rPr>
        <w:t xml:space="preserve"> </w:t>
      </w:r>
      <w:r w:rsidR="00254B2D" w:rsidRPr="00BE7DC3">
        <w:rPr>
          <w:szCs w:val="28"/>
        </w:rPr>
        <w:t>критериев, указанных в настоящем Порядке, налоговые расходы признаются</w:t>
      </w:r>
      <w:r w:rsidR="000B0255">
        <w:rPr>
          <w:szCs w:val="28"/>
        </w:rPr>
        <w:t xml:space="preserve"> </w:t>
      </w:r>
      <w:r w:rsidR="00254B2D" w:rsidRPr="00BE7DC3">
        <w:rPr>
          <w:szCs w:val="28"/>
        </w:rPr>
        <w:t>неэффективными.</w:t>
      </w:r>
    </w:p>
    <w:p w:rsidR="00254B2D" w:rsidRDefault="00254B2D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255" w:rsidRDefault="000B0255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255" w:rsidRDefault="000B0255" w:rsidP="000B02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0B0255" w:rsidRDefault="000B0255" w:rsidP="000B02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0B0255" w:rsidRDefault="000B0255" w:rsidP="000B02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Н.А. Опара</w:t>
      </w:r>
    </w:p>
    <w:p w:rsidR="00587410" w:rsidRDefault="00587410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F58" w:rsidRDefault="000A3F58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245" w:rsidRDefault="00F31245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245" w:rsidRDefault="00F31245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245" w:rsidRDefault="00F31245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245" w:rsidRDefault="00F31245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245" w:rsidRDefault="00F31245" w:rsidP="001A5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31245" w:rsidSect="00384D5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D5F" w:rsidRDefault="00384D5F" w:rsidP="00AC3D3D">
      <w:r>
        <w:separator/>
      </w:r>
    </w:p>
  </w:endnote>
  <w:endnote w:type="continuationSeparator" w:id="0">
    <w:p w:rsidR="00384D5F" w:rsidRDefault="00384D5F" w:rsidP="00AC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D5F" w:rsidRDefault="00384D5F" w:rsidP="00AC3D3D">
      <w:r>
        <w:separator/>
      </w:r>
    </w:p>
  </w:footnote>
  <w:footnote w:type="continuationSeparator" w:id="0">
    <w:p w:rsidR="00384D5F" w:rsidRDefault="00384D5F" w:rsidP="00AC3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0911551"/>
      <w:docPartObj>
        <w:docPartGallery w:val="Page Numbers (Top of Page)"/>
        <w:docPartUnique/>
      </w:docPartObj>
    </w:sdtPr>
    <w:sdtContent>
      <w:p w:rsidR="00384D5F" w:rsidRDefault="00384D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0C9">
          <w:rPr>
            <w:noProof/>
          </w:rPr>
          <w:t>8</w:t>
        </w:r>
        <w:r>
          <w:fldChar w:fldCharType="end"/>
        </w:r>
      </w:p>
    </w:sdtContent>
  </w:sdt>
  <w:p w:rsidR="00384D5F" w:rsidRDefault="00384D5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0C4"/>
    <w:rsid w:val="00010E0E"/>
    <w:rsid w:val="00071A65"/>
    <w:rsid w:val="00093C6D"/>
    <w:rsid w:val="000A3F58"/>
    <w:rsid w:val="000B0255"/>
    <w:rsid w:val="0012541E"/>
    <w:rsid w:val="00133583"/>
    <w:rsid w:val="00140967"/>
    <w:rsid w:val="00144E41"/>
    <w:rsid w:val="00171320"/>
    <w:rsid w:val="001808BC"/>
    <w:rsid w:val="00182504"/>
    <w:rsid w:val="0019160E"/>
    <w:rsid w:val="001A5947"/>
    <w:rsid w:val="001B2674"/>
    <w:rsid w:val="001C58C0"/>
    <w:rsid w:val="001E2594"/>
    <w:rsid w:val="001F5E20"/>
    <w:rsid w:val="00206A92"/>
    <w:rsid w:val="00215EC1"/>
    <w:rsid w:val="00254B2D"/>
    <w:rsid w:val="002A477D"/>
    <w:rsid w:val="002C00D4"/>
    <w:rsid w:val="002F5808"/>
    <w:rsid w:val="00325C9B"/>
    <w:rsid w:val="00356E7E"/>
    <w:rsid w:val="00363980"/>
    <w:rsid w:val="0036585C"/>
    <w:rsid w:val="00373F80"/>
    <w:rsid w:val="00384D5F"/>
    <w:rsid w:val="003B2CF4"/>
    <w:rsid w:val="003C4FA2"/>
    <w:rsid w:val="00411FD7"/>
    <w:rsid w:val="00414240"/>
    <w:rsid w:val="00416BB7"/>
    <w:rsid w:val="00427399"/>
    <w:rsid w:val="004340EE"/>
    <w:rsid w:val="0043483E"/>
    <w:rsid w:val="004754EC"/>
    <w:rsid w:val="00493255"/>
    <w:rsid w:val="004A32AC"/>
    <w:rsid w:val="004F7DE4"/>
    <w:rsid w:val="005024C3"/>
    <w:rsid w:val="0052315C"/>
    <w:rsid w:val="0052510D"/>
    <w:rsid w:val="00557993"/>
    <w:rsid w:val="00566B42"/>
    <w:rsid w:val="00587410"/>
    <w:rsid w:val="005E472A"/>
    <w:rsid w:val="005F5D67"/>
    <w:rsid w:val="005F629B"/>
    <w:rsid w:val="00606055"/>
    <w:rsid w:val="006236DE"/>
    <w:rsid w:val="006243F2"/>
    <w:rsid w:val="0066227B"/>
    <w:rsid w:val="00676AE1"/>
    <w:rsid w:val="00677518"/>
    <w:rsid w:val="006A548C"/>
    <w:rsid w:val="006A7082"/>
    <w:rsid w:val="006C21D9"/>
    <w:rsid w:val="006D50D3"/>
    <w:rsid w:val="00700AF9"/>
    <w:rsid w:val="007048E4"/>
    <w:rsid w:val="00721E40"/>
    <w:rsid w:val="007A1767"/>
    <w:rsid w:val="007A4C23"/>
    <w:rsid w:val="007C6DD5"/>
    <w:rsid w:val="007E156F"/>
    <w:rsid w:val="007F7C9E"/>
    <w:rsid w:val="00820453"/>
    <w:rsid w:val="00822A2F"/>
    <w:rsid w:val="00840EE3"/>
    <w:rsid w:val="00891EA0"/>
    <w:rsid w:val="00897E3A"/>
    <w:rsid w:val="008B138B"/>
    <w:rsid w:val="008C317B"/>
    <w:rsid w:val="008D1A2F"/>
    <w:rsid w:val="008D5AC8"/>
    <w:rsid w:val="008D60DA"/>
    <w:rsid w:val="008E4A76"/>
    <w:rsid w:val="008E67E4"/>
    <w:rsid w:val="00916429"/>
    <w:rsid w:val="0091676A"/>
    <w:rsid w:val="00923B93"/>
    <w:rsid w:val="00932E63"/>
    <w:rsid w:val="009403CF"/>
    <w:rsid w:val="009D1F82"/>
    <w:rsid w:val="009D22E8"/>
    <w:rsid w:val="00A3010C"/>
    <w:rsid w:val="00A50919"/>
    <w:rsid w:val="00A60460"/>
    <w:rsid w:val="00A70F46"/>
    <w:rsid w:val="00A92A47"/>
    <w:rsid w:val="00AB2AAF"/>
    <w:rsid w:val="00AC30FC"/>
    <w:rsid w:val="00AC3D3D"/>
    <w:rsid w:val="00AC68B9"/>
    <w:rsid w:val="00B01E89"/>
    <w:rsid w:val="00B15018"/>
    <w:rsid w:val="00B21BD3"/>
    <w:rsid w:val="00B616C7"/>
    <w:rsid w:val="00B717B4"/>
    <w:rsid w:val="00B82581"/>
    <w:rsid w:val="00B85B63"/>
    <w:rsid w:val="00B86FBC"/>
    <w:rsid w:val="00BD2638"/>
    <w:rsid w:val="00C15655"/>
    <w:rsid w:val="00C63EB5"/>
    <w:rsid w:val="00C827BC"/>
    <w:rsid w:val="00C910C4"/>
    <w:rsid w:val="00D0310F"/>
    <w:rsid w:val="00D22D89"/>
    <w:rsid w:val="00D274C3"/>
    <w:rsid w:val="00D6056C"/>
    <w:rsid w:val="00D87234"/>
    <w:rsid w:val="00D9020A"/>
    <w:rsid w:val="00D92256"/>
    <w:rsid w:val="00DF7EE8"/>
    <w:rsid w:val="00E004DA"/>
    <w:rsid w:val="00E040C9"/>
    <w:rsid w:val="00E21326"/>
    <w:rsid w:val="00E2172A"/>
    <w:rsid w:val="00E2337B"/>
    <w:rsid w:val="00E305E5"/>
    <w:rsid w:val="00E961D5"/>
    <w:rsid w:val="00ED7B73"/>
    <w:rsid w:val="00EE619D"/>
    <w:rsid w:val="00EF4925"/>
    <w:rsid w:val="00F12A35"/>
    <w:rsid w:val="00F31245"/>
    <w:rsid w:val="00F31F63"/>
    <w:rsid w:val="00F324E3"/>
    <w:rsid w:val="00F56E4C"/>
    <w:rsid w:val="00F61F79"/>
    <w:rsid w:val="00F95F4E"/>
    <w:rsid w:val="00F96D52"/>
    <w:rsid w:val="00FD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0C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10C4"/>
    <w:pPr>
      <w:ind w:left="4860"/>
    </w:pPr>
  </w:style>
  <w:style w:type="character" w:customStyle="1" w:styleId="a4">
    <w:name w:val="Основной текст с отступом Знак"/>
    <w:basedOn w:val="a0"/>
    <w:link w:val="a3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C910C4"/>
    <w:pPr>
      <w:ind w:left="4500"/>
      <w:jc w:val="both"/>
    </w:pPr>
  </w:style>
  <w:style w:type="character" w:customStyle="1" w:styleId="20">
    <w:name w:val="Основной текст с отступом 2 Знак"/>
    <w:basedOn w:val="a0"/>
    <w:link w:val="2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3C4F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5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62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629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b">
    <w:name w:val="Placeholder Text"/>
    <w:basedOn w:val="a0"/>
    <w:uiPriority w:val="99"/>
    <w:semiHidden/>
    <w:rsid w:val="001254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0C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10C4"/>
    <w:pPr>
      <w:ind w:left="4860"/>
    </w:pPr>
  </w:style>
  <w:style w:type="character" w:customStyle="1" w:styleId="a4">
    <w:name w:val="Основной текст с отступом Знак"/>
    <w:basedOn w:val="a0"/>
    <w:link w:val="a3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C910C4"/>
    <w:pPr>
      <w:ind w:left="4500"/>
      <w:jc w:val="both"/>
    </w:pPr>
  </w:style>
  <w:style w:type="character" w:customStyle="1" w:styleId="20">
    <w:name w:val="Основной текст с отступом 2 Знак"/>
    <w:basedOn w:val="a0"/>
    <w:link w:val="2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3C4F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5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62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629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b">
    <w:name w:val="Placeholder Text"/>
    <w:basedOn w:val="a0"/>
    <w:uiPriority w:val="99"/>
    <w:semiHidden/>
    <w:rsid w:val="001254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07AFB-5E05-4A29-93E8-7F67300D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8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dc:description/>
  <cp:lastModifiedBy>Грызунок Татьяна Владимировна</cp:lastModifiedBy>
  <cp:revision>22</cp:revision>
  <cp:lastPrinted>2020-11-06T10:21:00Z</cp:lastPrinted>
  <dcterms:created xsi:type="dcterms:W3CDTF">2019-12-10T15:19:00Z</dcterms:created>
  <dcterms:modified xsi:type="dcterms:W3CDTF">2020-11-06T10:21:00Z</dcterms:modified>
</cp:coreProperties>
</file>